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DC17F" w14:textId="5E1B3897" w:rsidR="00FD30D1" w:rsidRPr="00E63CF8" w:rsidRDefault="00FD30D1" w:rsidP="00FD30D1">
      <w:pPr>
        <w:widowControl w:val="0"/>
        <w:tabs>
          <w:tab w:val="left" w:pos="1701"/>
          <w:tab w:val="right" w:pos="9923"/>
        </w:tabs>
        <w:spacing w:before="120" w:after="120"/>
        <w:rPr>
          <w:rFonts w:ascii="Arial" w:eastAsia="MS Mincho" w:hAnsi="Arial" w:cs="Arial"/>
          <w:b/>
          <w:sz w:val="24"/>
          <w:szCs w:val="24"/>
          <w:lang w:eastAsia="x-none"/>
        </w:rPr>
      </w:pPr>
      <w:bookmarkStart w:id="0" w:name="historyclause"/>
      <w:bookmarkStart w:id="1" w:name="_Toc383764588"/>
      <w:r w:rsidRPr="00E63CF8">
        <w:rPr>
          <w:rFonts w:ascii="Arial" w:eastAsia="MS Mincho" w:hAnsi="Arial" w:cs="Arial"/>
          <w:b/>
          <w:sz w:val="24"/>
          <w:szCs w:val="24"/>
          <w:lang w:eastAsia="x-none"/>
        </w:rPr>
        <w:t>3GPP TSG</w:t>
      </w:r>
      <w:r>
        <w:rPr>
          <w:rFonts w:ascii="Arial" w:eastAsia="MS Mincho" w:hAnsi="Arial" w:cs="Arial"/>
          <w:b/>
          <w:sz w:val="24"/>
          <w:szCs w:val="24"/>
          <w:lang w:eastAsia="x-none"/>
        </w:rPr>
        <w:t>-RAN WG2 Meeting #104</w:t>
      </w:r>
      <w:r>
        <w:rPr>
          <w:rFonts w:ascii="Arial" w:eastAsia="MS Mincho" w:hAnsi="Arial" w:cs="Arial"/>
          <w:b/>
          <w:sz w:val="24"/>
          <w:szCs w:val="24"/>
          <w:lang w:eastAsia="x-none"/>
        </w:rPr>
        <w:tab/>
        <w:t>R2-1816956</w:t>
      </w:r>
    </w:p>
    <w:p w14:paraId="5FF50B30" w14:textId="77777777" w:rsidR="00FD30D1" w:rsidRDefault="00FD30D1" w:rsidP="00FD30D1">
      <w:pPr>
        <w:widowControl w:val="0"/>
        <w:tabs>
          <w:tab w:val="left" w:pos="1701"/>
          <w:tab w:val="right" w:pos="9923"/>
        </w:tabs>
        <w:spacing w:before="120" w:after="120"/>
        <w:rPr>
          <w:rFonts w:ascii="Arial" w:eastAsia="MS Mincho" w:hAnsi="Arial" w:cs="Arial"/>
          <w:b/>
          <w:sz w:val="24"/>
          <w:szCs w:val="24"/>
          <w:lang w:eastAsia="x-none"/>
        </w:rPr>
      </w:pPr>
      <w:r w:rsidRPr="00E63CF8">
        <w:rPr>
          <w:rFonts w:ascii="Arial" w:eastAsia="MS Mincho" w:hAnsi="Arial" w:cs="Arial"/>
          <w:b/>
          <w:sz w:val="24"/>
          <w:szCs w:val="24"/>
          <w:lang w:eastAsia="x-none"/>
        </w:rPr>
        <w:t>Spokane, WA, USA, 12th - 16th November 2018</w:t>
      </w:r>
    </w:p>
    <w:p w14:paraId="56BB1969" w14:textId="77777777" w:rsidR="00FD30D1" w:rsidRPr="00E63CF8" w:rsidRDefault="00FD30D1" w:rsidP="00FD30D1">
      <w:pPr>
        <w:widowControl w:val="0"/>
        <w:tabs>
          <w:tab w:val="left" w:pos="1701"/>
          <w:tab w:val="right" w:pos="9923"/>
        </w:tabs>
        <w:spacing w:before="120" w:after="120"/>
        <w:rPr>
          <w:rFonts w:ascii="Arial" w:eastAsia="MS Mincho" w:hAnsi="Arial" w:cs="Arial"/>
          <w:b/>
          <w:sz w:val="24"/>
          <w:szCs w:val="24"/>
          <w:lang w:eastAsia="x-none"/>
        </w:rPr>
      </w:pPr>
    </w:p>
    <w:p w14:paraId="62CABD57" w14:textId="00725114" w:rsidR="00FD30D1" w:rsidRPr="00DF17A7" w:rsidRDefault="00FD30D1" w:rsidP="00FD30D1">
      <w:pPr>
        <w:pStyle w:val="3GPPHeader"/>
        <w:spacing w:after="120"/>
        <w:rPr>
          <w:rFonts w:ascii="Arial" w:hAnsi="Arial" w:cs="Arial"/>
          <w:szCs w:val="24"/>
        </w:rPr>
      </w:pPr>
      <w:r w:rsidRPr="00DF17A7">
        <w:rPr>
          <w:rFonts w:ascii="Arial" w:hAnsi="Arial" w:cs="Arial"/>
          <w:szCs w:val="24"/>
        </w:rPr>
        <w:t>Agenda Item:</w:t>
      </w:r>
      <w:r w:rsidRPr="00DF17A7">
        <w:rPr>
          <w:rFonts w:ascii="Arial" w:hAnsi="Arial" w:cs="Arial"/>
          <w:szCs w:val="24"/>
        </w:rPr>
        <w:tab/>
      </w:r>
      <w:r w:rsidR="0082181D">
        <w:rPr>
          <w:rFonts w:ascii="Arial" w:hAnsi="Arial" w:cs="Arial"/>
          <w:szCs w:val="24"/>
        </w:rPr>
        <w:t>12.2.3</w:t>
      </w:r>
    </w:p>
    <w:p w14:paraId="16CE9789" w14:textId="77777777" w:rsidR="00FD30D1" w:rsidRPr="00DF17A7" w:rsidRDefault="00FD30D1" w:rsidP="00FD30D1">
      <w:pPr>
        <w:pStyle w:val="3GPPHeader"/>
        <w:spacing w:after="120"/>
        <w:rPr>
          <w:rFonts w:ascii="Arial" w:hAnsi="Arial" w:cs="Arial"/>
          <w:szCs w:val="24"/>
        </w:rPr>
      </w:pPr>
      <w:r w:rsidRPr="00DF17A7">
        <w:rPr>
          <w:rFonts w:ascii="Arial" w:hAnsi="Arial" w:cs="Arial"/>
          <w:szCs w:val="24"/>
        </w:rPr>
        <w:t xml:space="preserve">Source: </w:t>
      </w:r>
      <w:r w:rsidRPr="00DF17A7">
        <w:rPr>
          <w:rFonts w:ascii="Arial" w:hAnsi="Arial" w:cs="Arial"/>
          <w:szCs w:val="24"/>
        </w:rPr>
        <w:tab/>
        <w:t>MediaTek Inc.</w:t>
      </w:r>
    </w:p>
    <w:p w14:paraId="0E982FF3" w14:textId="5648D973" w:rsidR="00FD30D1" w:rsidRPr="00DF17A7" w:rsidRDefault="00FD30D1" w:rsidP="00FD30D1">
      <w:pPr>
        <w:pStyle w:val="3GPPHeaderArial"/>
        <w:tabs>
          <w:tab w:val="left" w:pos="1701"/>
        </w:tabs>
        <w:spacing w:after="120"/>
        <w:rPr>
          <w:b/>
          <w:sz w:val="24"/>
          <w:lang w:val="en-GB" w:eastAsia="zh-TW"/>
        </w:rPr>
      </w:pPr>
      <w:r w:rsidRPr="00DF17A7">
        <w:rPr>
          <w:b/>
          <w:sz w:val="24"/>
          <w:lang w:val="en-GB"/>
        </w:rPr>
        <w:t xml:space="preserve">Title:  </w:t>
      </w:r>
      <w:r w:rsidRPr="00DF17A7">
        <w:rPr>
          <w:b/>
          <w:sz w:val="24"/>
          <w:lang w:val="en-GB"/>
        </w:rPr>
        <w:tab/>
      </w:r>
      <w:r>
        <w:rPr>
          <w:b/>
          <w:sz w:val="24"/>
          <w:lang w:val="en-GB"/>
        </w:rPr>
        <w:t>UE Group W</w:t>
      </w:r>
      <w:r w:rsidRPr="00A152BA">
        <w:rPr>
          <w:b/>
          <w:sz w:val="24"/>
          <w:lang w:val="en-GB"/>
        </w:rPr>
        <w:t xml:space="preserve">ake-up </w:t>
      </w:r>
      <w:r>
        <w:rPr>
          <w:b/>
          <w:sz w:val="24"/>
          <w:lang w:val="en-GB"/>
        </w:rPr>
        <w:t>S</w:t>
      </w:r>
      <w:r w:rsidRPr="00A152BA">
        <w:rPr>
          <w:b/>
          <w:sz w:val="24"/>
          <w:lang w:val="en-GB"/>
        </w:rPr>
        <w:t>ignal</w:t>
      </w:r>
      <w:r>
        <w:rPr>
          <w:b/>
          <w:sz w:val="24"/>
          <w:lang w:val="en-GB"/>
        </w:rPr>
        <w:t xml:space="preserve"> in NB-IOT</w:t>
      </w:r>
    </w:p>
    <w:p w14:paraId="7F743432" w14:textId="77777777" w:rsidR="00FD30D1" w:rsidRPr="00F51C53" w:rsidRDefault="00FD30D1" w:rsidP="00FD30D1">
      <w:pPr>
        <w:pStyle w:val="3GPPHeader"/>
        <w:spacing w:after="120"/>
        <w:rPr>
          <w:rFonts w:ascii="Arial" w:hAnsi="Arial" w:cs="Arial"/>
          <w:szCs w:val="24"/>
        </w:rPr>
      </w:pPr>
      <w:r w:rsidRPr="00DF17A7">
        <w:rPr>
          <w:rFonts w:ascii="Arial" w:hAnsi="Arial" w:cs="Arial"/>
          <w:szCs w:val="24"/>
        </w:rPr>
        <w:t>Document for:</w:t>
      </w:r>
      <w:r w:rsidRPr="00DF17A7">
        <w:rPr>
          <w:rFonts w:ascii="Arial" w:hAnsi="Arial" w:cs="Arial"/>
          <w:szCs w:val="24"/>
        </w:rPr>
        <w:tab/>
        <w:t>Discussion and decision</w:t>
      </w:r>
    </w:p>
    <w:bookmarkEnd w:id="0"/>
    <w:bookmarkEnd w:id="1"/>
    <w:p w14:paraId="43816C19" w14:textId="77777777" w:rsidR="00863A08" w:rsidRPr="007B19E9" w:rsidRDefault="002D44AF" w:rsidP="007B19E9">
      <w:pPr>
        <w:pStyle w:val="1"/>
      </w:pPr>
      <w:r>
        <w:rPr>
          <w:rFonts w:hint="eastAsia"/>
          <w:lang w:eastAsia="zh-TW"/>
        </w:rPr>
        <w:t>Introduction</w:t>
      </w:r>
    </w:p>
    <w:p w14:paraId="5A1D3D66" w14:textId="16DE9DED" w:rsidR="00FF1425" w:rsidRPr="00FF1425" w:rsidRDefault="00CB1616" w:rsidP="00FF1425">
      <w:pPr>
        <w:pStyle w:val="a3"/>
        <w:tabs>
          <w:tab w:val="center" w:pos="4536"/>
          <w:tab w:val="right" w:pos="8280"/>
          <w:tab w:val="right" w:pos="9781"/>
        </w:tabs>
        <w:spacing w:after="120"/>
        <w:ind w:right="-57"/>
        <w:jc w:val="both"/>
        <w:rPr>
          <w:rFonts w:cs="Arial"/>
          <w:b w:val="0"/>
          <w:bCs/>
          <w:sz w:val="20"/>
          <w:lang w:val="en-US" w:eastAsia="zh-TW"/>
        </w:rPr>
      </w:pPr>
      <w:r w:rsidRPr="00FF1425">
        <w:rPr>
          <w:rFonts w:cs="Arial"/>
          <w:b w:val="0"/>
          <w:bCs/>
          <w:sz w:val="20"/>
          <w:lang w:val="en-US" w:eastAsia="zh-TW"/>
        </w:rPr>
        <w:t xml:space="preserve">In </w:t>
      </w:r>
      <w:r w:rsidR="00FF1425">
        <w:rPr>
          <w:rFonts w:cs="Arial"/>
          <w:b w:val="0"/>
          <w:bCs/>
          <w:sz w:val="20"/>
          <w:lang w:val="en-US" w:eastAsia="zh-TW"/>
        </w:rPr>
        <w:t>RAN2#103</w:t>
      </w:r>
      <w:r w:rsidR="00475076" w:rsidRPr="00FF1425">
        <w:rPr>
          <w:rFonts w:cs="Arial"/>
          <w:b w:val="0"/>
          <w:bCs/>
          <w:sz w:val="20"/>
          <w:lang w:val="en-US" w:eastAsia="zh-TW"/>
        </w:rPr>
        <w:t>bis</w:t>
      </w:r>
      <w:r w:rsidR="0001171D" w:rsidRPr="00FF1425">
        <w:rPr>
          <w:rFonts w:cs="Arial"/>
          <w:b w:val="0"/>
          <w:bCs/>
          <w:sz w:val="20"/>
          <w:lang w:val="en-US" w:eastAsia="zh-TW"/>
        </w:rPr>
        <w:t xml:space="preserve">, the following agreements were made </w:t>
      </w:r>
      <w:r w:rsidR="00FF1425">
        <w:rPr>
          <w:rFonts w:cs="Arial"/>
          <w:b w:val="0"/>
          <w:bCs/>
          <w:sz w:val="20"/>
          <w:lang w:val="en-US" w:eastAsia="zh-TW"/>
        </w:rPr>
        <w:t>for</w:t>
      </w:r>
      <w:r w:rsidR="0001171D" w:rsidRPr="00FF1425">
        <w:rPr>
          <w:rFonts w:cs="Arial"/>
          <w:b w:val="0"/>
          <w:bCs/>
          <w:sz w:val="20"/>
          <w:lang w:val="en-US" w:eastAsia="zh-TW"/>
        </w:rPr>
        <w:t xml:space="preserve"> UE-group Wake Up Signal.</w:t>
      </w:r>
    </w:p>
    <w:tbl>
      <w:tblPr>
        <w:tblStyle w:val="afc"/>
        <w:tblW w:w="0" w:type="auto"/>
        <w:tblLook w:val="04A0" w:firstRow="1" w:lastRow="0" w:firstColumn="1" w:lastColumn="0" w:noHBand="0" w:noVBand="1"/>
      </w:tblPr>
      <w:tblGrid>
        <w:gridCol w:w="9631"/>
      </w:tblGrid>
      <w:tr w:rsidR="00FF1425" w14:paraId="53C69990" w14:textId="77777777" w:rsidTr="00643C3A">
        <w:tc>
          <w:tcPr>
            <w:tcW w:w="9631" w:type="dxa"/>
          </w:tcPr>
          <w:p w14:paraId="2EC951BD" w14:textId="77777777" w:rsidR="00FF1425" w:rsidRPr="000A12D2" w:rsidRDefault="00FF1425" w:rsidP="00643C3A">
            <w:pPr>
              <w:pStyle w:val="Agreement"/>
              <w:rPr>
                <w:lang w:val="en-US"/>
              </w:rPr>
            </w:pPr>
            <w:r>
              <w:rPr>
                <w:lang w:eastAsia="en-US"/>
              </w:rPr>
              <w:t xml:space="preserve">The aim of </w:t>
            </w:r>
            <w:r w:rsidRPr="004C71AA">
              <w:rPr>
                <w:lang w:eastAsia="en-US"/>
              </w:rPr>
              <w:t xml:space="preserve">UE grouping </w:t>
            </w:r>
            <w:r>
              <w:rPr>
                <w:lang w:eastAsia="en-US"/>
              </w:rPr>
              <w:t xml:space="preserve">for </w:t>
            </w:r>
            <w:r w:rsidRPr="004C71AA">
              <w:rPr>
                <w:lang w:eastAsia="en-US"/>
              </w:rPr>
              <w:t>WUS is reducing the false alarm probability.</w:t>
            </w:r>
          </w:p>
          <w:p w14:paraId="7C5197C6" w14:textId="77777777" w:rsidR="00FF1425" w:rsidRDefault="00FF1425" w:rsidP="00643C3A">
            <w:pPr>
              <w:pStyle w:val="Agreement"/>
            </w:pPr>
            <w:r>
              <w:t xml:space="preserve">At least </w:t>
            </w:r>
            <w:r w:rsidRPr="004C71AA">
              <w:t xml:space="preserve">UE_ID based grouping </w:t>
            </w:r>
            <w:r>
              <w:t>is supported</w:t>
            </w:r>
            <w:r w:rsidRPr="004C71AA">
              <w:t xml:space="preserve"> </w:t>
            </w:r>
            <w:r>
              <w:t>for UE-Group based WUS. This doesn’t exclude other options.</w:t>
            </w:r>
          </w:p>
          <w:p w14:paraId="61387825" w14:textId="77777777" w:rsidR="00FF1425" w:rsidRDefault="00FF1425" w:rsidP="00643C3A">
            <w:pPr>
              <w:pStyle w:val="Agreement"/>
            </w:pPr>
            <w:r>
              <w:t>Further discuss whether the following are supported:</w:t>
            </w:r>
          </w:p>
          <w:p w14:paraId="4E660EF7" w14:textId="77777777" w:rsidR="00FF1425" w:rsidRPr="001F6109" w:rsidRDefault="00FF1425" w:rsidP="00643C3A">
            <w:pPr>
              <w:pStyle w:val="Agreement"/>
              <w:numPr>
                <w:ilvl w:val="2"/>
                <w:numId w:val="37"/>
              </w:numPr>
            </w:pPr>
            <w:r>
              <w:t>S</w:t>
            </w:r>
            <w:r w:rsidRPr="001F6109">
              <w:t xml:space="preserve">ervice based grouping </w:t>
            </w:r>
          </w:p>
          <w:p w14:paraId="3C58E64F" w14:textId="77777777" w:rsidR="00FF1425" w:rsidRPr="00F43670" w:rsidRDefault="00FF1425" w:rsidP="00643C3A">
            <w:pPr>
              <w:pStyle w:val="Agreement"/>
              <w:numPr>
                <w:ilvl w:val="2"/>
                <w:numId w:val="37"/>
              </w:numPr>
              <w:rPr>
                <w:lang w:val="en-US"/>
              </w:rPr>
            </w:pPr>
            <w:r>
              <w:rPr>
                <w:lang w:val="en-US"/>
              </w:rPr>
              <w:t xml:space="preserve">DRX/eDRX based grouping </w:t>
            </w:r>
          </w:p>
          <w:p w14:paraId="3988309A" w14:textId="77777777" w:rsidR="00FF1425" w:rsidRDefault="00FF1425" w:rsidP="00643C3A">
            <w:pPr>
              <w:pStyle w:val="Agreement"/>
              <w:numPr>
                <w:ilvl w:val="2"/>
                <w:numId w:val="37"/>
              </w:numPr>
              <w:rPr>
                <w:lang w:val="en-US"/>
              </w:rPr>
            </w:pPr>
            <w:r>
              <w:rPr>
                <w:lang w:val="en-US"/>
              </w:rPr>
              <w:t>Gap based grouping.</w:t>
            </w:r>
            <w:r w:rsidRPr="00352016">
              <w:rPr>
                <w:lang w:val="en-US"/>
              </w:rPr>
              <w:t xml:space="preserve"> </w:t>
            </w:r>
          </w:p>
          <w:p w14:paraId="38BD5DDC" w14:textId="77777777" w:rsidR="00FF1425" w:rsidRPr="00FF1425" w:rsidRDefault="00FF1425" w:rsidP="00643C3A">
            <w:pPr>
              <w:pStyle w:val="Agreement"/>
              <w:numPr>
                <w:ilvl w:val="2"/>
                <w:numId w:val="37"/>
              </w:numPr>
              <w:rPr>
                <w:lang w:val="en-US"/>
              </w:rPr>
            </w:pPr>
            <w:r>
              <w:rPr>
                <w:lang w:val="en-US"/>
              </w:rPr>
              <w:t>Cove</w:t>
            </w:r>
            <w:r w:rsidRPr="00DB5928">
              <w:rPr>
                <w:lang w:val="en-US"/>
              </w:rPr>
              <w:t>rage based grouping</w:t>
            </w:r>
          </w:p>
        </w:tc>
      </w:tr>
    </w:tbl>
    <w:p w14:paraId="1FEA962B" w14:textId="77777777" w:rsidR="00FF1425" w:rsidRDefault="00FF1425" w:rsidP="00FF1425">
      <w:pPr>
        <w:pStyle w:val="a3"/>
        <w:tabs>
          <w:tab w:val="center" w:pos="4536"/>
          <w:tab w:val="right" w:pos="8280"/>
          <w:tab w:val="right" w:pos="9781"/>
        </w:tabs>
        <w:spacing w:after="120"/>
        <w:ind w:right="-57"/>
        <w:jc w:val="both"/>
        <w:rPr>
          <w:rFonts w:ascii="Times New Roman" w:hAnsi="Times New Roman"/>
          <w:b w:val="0"/>
          <w:bCs/>
          <w:sz w:val="20"/>
          <w:lang w:val="en-US" w:eastAsia="zh-TW"/>
        </w:rPr>
      </w:pPr>
    </w:p>
    <w:p w14:paraId="33EC5863" w14:textId="4EE71B42" w:rsidR="00FF1425" w:rsidRPr="00FF1425" w:rsidRDefault="00FF1425" w:rsidP="008378BE">
      <w:pPr>
        <w:pStyle w:val="a3"/>
        <w:tabs>
          <w:tab w:val="center" w:pos="4536"/>
          <w:tab w:val="right" w:pos="8280"/>
          <w:tab w:val="right" w:pos="9781"/>
        </w:tabs>
        <w:spacing w:after="120"/>
        <w:ind w:right="-57"/>
        <w:jc w:val="both"/>
        <w:rPr>
          <w:rFonts w:cs="Arial"/>
          <w:b w:val="0"/>
          <w:bCs/>
          <w:sz w:val="20"/>
          <w:lang w:val="en-US" w:eastAsia="zh-TW"/>
        </w:rPr>
      </w:pPr>
      <w:r>
        <w:rPr>
          <w:rFonts w:cs="Arial"/>
          <w:b w:val="0"/>
          <w:bCs/>
          <w:sz w:val="20"/>
          <w:lang w:val="en-US" w:eastAsia="zh-TW"/>
        </w:rPr>
        <w:t xml:space="preserve">Meanwhile, </w:t>
      </w:r>
      <w:r w:rsidRPr="00FF1425">
        <w:rPr>
          <w:rFonts w:cs="Arial"/>
          <w:b w:val="0"/>
          <w:bCs/>
          <w:sz w:val="20"/>
          <w:lang w:val="en-US" w:eastAsia="zh-TW"/>
        </w:rPr>
        <w:t>RAN1#94bis made the following agreements</w:t>
      </w:r>
      <w:r>
        <w:rPr>
          <w:rFonts w:cs="Arial"/>
          <w:b w:val="0"/>
          <w:bCs/>
          <w:sz w:val="20"/>
          <w:lang w:val="en-US" w:eastAsia="zh-TW"/>
        </w:rPr>
        <w:t>.</w:t>
      </w:r>
    </w:p>
    <w:tbl>
      <w:tblPr>
        <w:tblStyle w:val="afc"/>
        <w:tblW w:w="0" w:type="auto"/>
        <w:tblLook w:val="04A0" w:firstRow="1" w:lastRow="0" w:firstColumn="1" w:lastColumn="0" w:noHBand="0" w:noVBand="1"/>
      </w:tblPr>
      <w:tblGrid>
        <w:gridCol w:w="9631"/>
      </w:tblGrid>
      <w:tr w:rsidR="005C11AD" w14:paraId="56D8B01D" w14:textId="77777777" w:rsidTr="005C11AD">
        <w:tc>
          <w:tcPr>
            <w:tcW w:w="9631" w:type="dxa"/>
          </w:tcPr>
          <w:p w14:paraId="593FB8EF" w14:textId="77777777" w:rsidR="005C11AD" w:rsidRPr="00475076" w:rsidRDefault="005C11AD" w:rsidP="005C11AD">
            <w:pPr>
              <w:pStyle w:val="a3"/>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UE-group NWUS is supported based on eNB’s and UE’s capability.</w:t>
            </w:r>
          </w:p>
          <w:p w14:paraId="7CA6A161" w14:textId="77777777" w:rsidR="005C11AD" w:rsidRPr="00475076" w:rsidRDefault="005C11AD" w:rsidP="005C11AD">
            <w:pPr>
              <w:pStyle w:val="a3"/>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Whether the network supports UE-group NWUS is done by higher layer signaling.</w:t>
            </w:r>
          </w:p>
          <w:p w14:paraId="1F8A1069" w14:textId="77777777" w:rsidR="005C11AD" w:rsidRPr="00475076" w:rsidRDefault="005C11AD" w:rsidP="005C11AD">
            <w:pPr>
              <w:pStyle w:val="a3"/>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FFS: The number of UE groups is configured by SIB.</w:t>
            </w:r>
          </w:p>
          <w:p w14:paraId="0EA43D87" w14:textId="77777777" w:rsidR="005C11AD" w:rsidRPr="00475076" w:rsidRDefault="005C11AD" w:rsidP="005C11AD">
            <w:pPr>
              <w:pStyle w:val="a3"/>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Note that the UE-group NWUS is UE optional</w:t>
            </w:r>
          </w:p>
          <w:p w14:paraId="4DD90C0E" w14:textId="77777777" w:rsidR="005C11AD" w:rsidRPr="00475076" w:rsidRDefault="005C11AD" w:rsidP="005C11AD">
            <w:pPr>
              <w:pStyle w:val="a3"/>
              <w:tabs>
                <w:tab w:val="center" w:pos="4536"/>
                <w:tab w:val="right" w:pos="8280"/>
                <w:tab w:val="right" w:pos="9781"/>
              </w:tabs>
              <w:spacing w:after="120"/>
              <w:ind w:right="-57"/>
              <w:jc w:val="both"/>
              <w:rPr>
                <w:rFonts w:ascii="Times New Roman" w:hAnsi="Times New Roman"/>
                <w:b w:val="0"/>
                <w:bCs/>
                <w:i/>
                <w:sz w:val="20"/>
                <w:lang w:val="en-US" w:eastAsia="zh-TW"/>
              </w:rPr>
            </w:pPr>
          </w:p>
          <w:p w14:paraId="1AB04EC7" w14:textId="77777777" w:rsidR="005C11AD" w:rsidRPr="00475076" w:rsidRDefault="005C11AD" w:rsidP="005C11AD">
            <w:pPr>
              <w:pStyle w:val="a3"/>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From a RAN1, perspective, UE grouping is based on at least UE ID or some function of UE ID.</w:t>
            </w:r>
          </w:p>
          <w:p w14:paraId="78CAEC06" w14:textId="77777777" w:rsidR="005C11AD" w:rsidRPr="00475076" w:rsidRDefault="005C11AD" w:rsidP="005C11AD">
            <w:pPr>
              <w:pStyle w:val="a3"/>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The legacy UE should not be prevented from using legacy WUS even in the case of Rel-16 group WUS is enabled</w:t>
            </w:r>
          </w:p>
          <w:p w14:paraId="1BCDAA2D" w14:textId="77777777" w:rsidR="005C11AD" w:rsidRPr="00475076" w:rsidRDefault="005C11AD" w:rsidP="005C11AD">
            <w:pPr>
              <w:pStyle w:val="a3"/>
              <w:numPr>
                <w:ilvl w:val="0"/>
                <w:numId w:val="35"/>
              </w:numPr>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Performance impact on legacy WUS should be carefully considered</w:t>
            </w:r>
          </w:p>
          <w:p w14:paraId="3C064DE6" w14:textId="77777777" w:rsidR="005C11AD" w:rsidRPr="00475076" w:rsidRDefault="005C11AD" w:rsidP="005C11AD">
            <w:pPr>
              <w:pStyle w:val="a3"/>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Group WUS is based on at least legacy WUS and UE-group ID.</w:t>
            </w:r>
          </w:p>
          <w:p w14:paraId="58E74A51" w14:textId="77777777" w:rsidR="005C11AD" w:rsidRPr="005C11AD" w:rsidRDefault="005C11AD" w:rsidP="005C11AD">
            <w:pPr>
              <w:pStyle w:val="a3"/>
              <w:tabs>
                <w:tab w:val="center" w:pos="4536"/>
                <w:tab w:val="right" w:pos="8280"/>
                <w:tab w:val="right" w:pos="9781"/>
              </w:tabs>
              <w:spacing w:after="120"/>
              <w:ind w:right="-57"/>
              <w:jc w:val="both"/>
              <w:rPr>
                <w:rFonts w:ascii="Times New Roman" w:hAnsi="Times New Roman"/>
                <w:b w:val="0"/>
                <w:bCs/>
                <w:i/>
                <w:sz w:val="20"/>
                <w:lang w:val="en-US" w:eastAsia="zh-TW"/>
              </w:rPr>
            </w:pPr>
            <w:r w:rsidRPr="005C11AD">
              <w:rPr>
                <w:rFonts w:ascii="Times New Roman" w:hAnsi="Times New Roman"/>
                <w:b w:val="0"/>
                <w:bCs/>
                <w:i/>
                <w:sz w:val="20"/>
                <w:lang w:val="en-US" w:eastAsia="zh-TW"/>
              </w:rPr>
              <w:t>Configuration of group WUS is at least signaled in SI</w:t>
            </w:r>
          </w:p>
          <w:p w14:paraId="3C1AF67E" w14:textId="77777777" w:rsidR="005C11AD" w:rsidRPr="00475076" w:rsidRDefault="005C11AD" w:rsidP="005C11AD">
            <w:pPr>
              <w:pStyle w:val="a3"/>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A Rel-16 group WUS capable UE shall also be capable of Rel-15 legacy WUS</w:t>
            </w:r>
          </w:p>
          <w:p w14:paraId="716F1D48" w14:textId="77777777" w:rsidR="005C11AD" w:rsidRPr="00475076" w:rsidRDefault="005C11AD" w:rsidP="005C11AD">
            <w:pPr>
              <w:pStyle w:val="a3"/>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Rel-16 UE-groups WUS with same DRX/eDRX gap configuration are multiplexed with TDM and/or single sequence CDM</w:t>
            </w:r>
          </w:p>
          <w:p w14:paraId="4EC3475F" w14:textId="77777777" w:rsidR="005C11AD" w:rsidRPr="00475076" w:rsidRDefault="005C11AD" w:rsidP="005C11AD">
            <w:pPr>
              <w:pStyle w:val="a3"/>
              <w:numPr>
                <w:ilvl w:val="0"/>
                <w:numId w:val="35"/>
              </w:numPr>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FFS: Whether single sequence CDM can include legacy WUS</w:t>
            </w:r>
          </w:p>
          <w:p w14:paraId="3495D6DD" w14:textId="77777777" w:rsidR="005C11AD" w:rsidRPr="00475076" w:rsidRDefault="005C11AD" w:rsidP="005C11AD">
            <w:pPr>
              <w:pStyle w:val="a3"/>
              <w:numPr>
                <w:ilvl w:val="0"/>
                <w:numId w:val="35"/>
              </w:numPr>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FFS: Multiplexing between Rel-15 and Rel-16 UE groups</w:t>
            </w:r>
          </w:p>
          <w:p w14:paraId="2695AB48" w14:textId="7BD4B612" w:rsidR="005C11AD" w:rsidRPr="005C11AD" w:rsidRDefault="005C11AD" w:rsidP="008378BE">
            <w:pPr>
              <w:pStyle w:val="a3"/>
              <w:numPr>
                <w:ilvl w:val="0"/>
                <w:numId w:val="35"/>
              </w:numPr>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Note: Single sequence CDM is where different sequences share the same resource and only one sequence is transmitted at a given time</w:t>
            </w:r>
          </w:p>
        </w:tc>
      </w:tr>
    </w:tbl>
    <w:p w14:paraId="069EBE53" w14:textId="77777777" w:rsidR="00475076" w:rsidRDefault="00475076" w:rsidP="00475076">
      <w:pPr>
        <w:pStyle w:val="a3"/>
        <w:tabs>
          <w:tab w:val="center" w:pos="4536"/>
          <w:tab w:val="right" w:pos="8280"/>
          <w:tab w:val="right" w:pos="9781"/>
        </w:tabs>
        <w:spacing w:after="120"/>
        <w:ind w:right="-57"/>
        <w:jc w:val="both"/>
        <w:rPr>
          <w:rFonts w:ascii="Times New Roman" w:hAnsi="Times New Roman"/>
          <w:b w:val="0"/>
          <w:bCs/>
          <w:sz w:val="20"/>
          <w:lang w:val="en-US" w:eastAsia="zh-TW"/>
        </w:rPr>
      </w:pPr>
    </w:p>
    <w:p w14:paraId="6B2B1791" w14:textId="2D6D98B0" w:rsidR="00A50379" w:rsidRPr="00FF1425" w:rsidRDefault="00CB1616" w:rsidP="00FF1425">
      <w:pPr>
        <w:pStyle w:val="a3"/>
        <w:tabs>
          <w:tab w:val="center" w:pos="4536"/>
          <w:tab w:val="right" w:pos="8280"/>
          <w:tab w:val="right" w:pos="9781"/>
        </w:tabs>
        <w:spacing w:after="120"/>
        <w:ind w:right="-57"/>
        <w:jc w:val="both"/>
        <w:rPr>
          <w:rFonts w:cs="Arial"/>
          <w:b w:val="0"/>
          <w:bCs/>
          <w:sz w:val="20"/>
          <w:lang w:val="en-US" w:eastAsia="zh-TW"/>
        </w:rPr>
      </w:pPr>
      <w:r w:rsidRPr="00FF1425">
        <w:rPr>
          <w:rFonts w:cs="Arial"/>
          <w:b w:val="0"/>
          <w:bCs/>
          <w:sz w:val="20"/>
          <w:lang w:val="en-US" w:eastAsia="zh-TW"/>
        </w:rPr>
        <w:t xml:space="preserve">In this contribution, aspects of </w:t>
      </w:r>
      <w:r w:rsidR="00244213">
        <w:rPr>
          <w:rFonts w:cs="Arial"/>
          <w:b w:val="0"/>
          <w:bCs/>
          <w:sz w:val="20"/>
          <w:lang w:val="en-US" w:eastAsia="zh-TW"/>
        </w:rPr>
        <w:t>UE-</w:t>
      </w:r>
      <w:r w:rsidR="00A17C4E" w:rsidRPr="00FF1425">
        <w:rPr>
          <w:rFonts w:cs="Arial"/>
          <w:b w:val="0"/>
          <w:bCs/>
          <w:sz w:val="20"/>
          <w:lang w:val="en-US" w:eastAsia="zh-TW"/>
        </w:rPr>
        <w:t>group Wake up Signal</w:t>
      </w:r>
      <w:r w:rsidRPr="00FF1425">
        <w:rPr>
          <w:rFonts w:cs="Arial"/>
          <w:b w:val="0"/>
          <w:bCs/>
          <w:sz w:val="20"/>
          <w:lang w:val="en-US" w:eastAsia="zh-TW"/>
        </w:rPr>
        <w:t xml:space="preserve"> are further discussed.</w:t>
      </w:r>
      <w:bookmarkStart w:id="2" w:name="_Ref481671177"/>
    </w:p>
    <w:p w14:paraId="6F340953" w14:textId="7A2FBC53" w:rsidR="00662AA0" w:rsidRDefault="00E65A2E" w:rsidP="009F2A75">
      <w:pPr>
        <w:pStyle w:val="1"/>
      </w:pPr>
      <w:r>
        <w:lastRenderedPageBreak/>
        <w:t>UE Grouping and UE Sub-</w:t>
      </w:r>
      <w:r w:rsidR="000940AE">
        <w:t>Group</w:t>
      </w:r>
      <w:r w:rsidR="00C40B31">
        <w:t>ing for</w:t>
      </w:r>
      <w:r w:rsidR="000940AE">
        <w:t xml:space="preserve"> </w:t>
      </w:r>
      <w:r w:rsidR="00B52686">
        <w:t>WUS</w:t>
      </w:r>
      <w:r w:rsidR="009F2A75" w:rsidRPr="009F2A75">
        <w:t xml:space="preserve"> </w:t>
      </w:r>
    </w:p>
    <w:p w14:paraId="0E8AFA9E" w14:textId="21F51949" w:rsidR="00BF030F" w:rsidRPr="00BF030F" w:rsidRDefault="00BF030F" w:rsidP="00BF030F">
      <w:pPr>
        <w:pStyle w:val="af3"/>
        <w:jc w:val="both"/>
        <w:rPr>
          <w:rFonts w:ascii="Arial" w:hAnsi="Arial" w:cs="Arial"/>
          <w:u w:val="single"/>
          <w:lang w:eastAsia="ko-KR"/>
        </w:rPr>
      </w:pPr>
      <w:r w:rsidRPr="00BF030F">
        <w:rPr>
          <w:rFonts w:ascii="Arial" w:hAnsi="Arial" w:cs="Arial"/>
          <w:u w:val="single"/>
          <w:lang w:eastAsia="ko-KR"/>
        </w:rPr>
        <w:t>Rel-15 WUS monitoring behaviour</w:t>
      </w:r>
    </w:p>
    <w:p w14:paraId="4B6BF811" w14:textId="3A4D0207" w:rsidR="00E65A2E" w:rsidRPr="005C11AD" w:rsidRDefault="00E65A2E" w:rsidP="00BF030F">
      <w:pPr>
        <w:pStyle w:val="af3"/>
        <w:jc w:val="both"/>
        <w:rPr>
          <w:rFonts w:ascii="Arial" w:hAnsi="Arial" w:cs="Arial"/>
          <w:lang w:eastAsia="ko-KR"/>
        </w:rPr>
      </w:pPr>
      <w:r w:rsidRPr="005C11AD">
        <w:rPr>
          <w:rFonts w:ascii="Arial" w:hAnsi="Arial" w:cs="Arial"/>
          <w:lang w:eastAsia="ko-KR"/>
        </w:rPr>
        <w:t>WUS sub-grouping is not supported in Rel-15. The UE configured with a default configuration one-to-one mapping between WUS and PO. The effectively implies that the basic WUS grouping is the same as paging grouping</w:t>
      </w:r>
      <w:r w:rsidR="00FF1425">
        <w:rPr>
          <w:rFonts w:ascii="Arial" w:hAnsi="Arial" w:cs="Arial"/>
          <w:lang w:eastAsia="ko-KR"/>
        </w:rPr>
        <w:t>, which is based on UE ID</w:t>
      </w:r>
      <w:r w:rsidRPr="005C11AD">
        <w:rPr>
          <w:rFonts w:ascii="Arial" w:hAnsi="Arial" w:cs="Arial"/>
          <w:lang w:eastAsia="ko-KR"/>
        </w:rPr>
        <w:t>. Figure 1 illustrates the paging grouping. Each UE is identified by a UE_ID linked to the UE IMSI, where UE_ID=IMSI mod 4096. A Paging Frame (PF) is one Radio Frame and may contain one or multiple Paging Opportunities (PO).  A PF is linked to System Frame Number (SFN) and UE_ID as follows</w:t>
      </w:r>
      <w:r w:rsidR="00FF1425">
        <w:rPr>
          <w:rFonts w:ascii="Arial" w:hAnsi="Arial" w:cs="Arial"/>
          <w:lang w:eastAsia="ko-KR"/>
        </w:rPr>
        <w:t>:</w:t>
      </w:r>
    </w:p>
    <w:p w14:paraId="08187746" w14:textId="77777777" w:rsidR="00E65A2E" w:rsidRPr="005C11AD" w:rsidRDefault="00E65A2E" w:rsidP="00E65A2E">
      <w:pPr>
        <w:pStyle w:val="af3"/>
        <w:ind w:firstLine="284"/>
        <w:rPr>
          <w:rFonts w:ascii="Arial" w:hAnsi="Arial" w:cs="Arial"/>
          <w:lang w:eastAsia="ko-KR"/>
        </w:rPr>
      </w:pPr>
      <w:r w:rsidRPr="005C11AD">
        <w:rPr>
          <w:rFonts w:ascii="Arial" w:hAnsi="Arial" w:cs="Arial"/>
          <w:lang w:eastAsia="ko-KR"/>
        </w:rPr>
        <w:t>PF=SFN mod T= (T div N)*(UE_ID mod N)</w:t>
      </w:r>
    </w:p>
    <w:p w14:paraId="2DA47CC4" w14:textId="3EA4BAA7" w:rsidR="00E65A2E" w:rsidRPr="005C11AD" w:rsidRDefault="005C11AD" w:rsidP="00E65A2E">
      <w:pPr>
        <w:pStyle w:val="af3"/>
        <w:rPr>
          <w:rFonts w:ascii="Arial" w:hAnsi="Arial" w:cs="Arial"/>
          <w:lang w:eastAsia="ko-KR"/>
        </w:rPr>
      </w:pPr>
      <w:r>
        <w:rPr>
          <w:rFonts w:ascii="Arial" w:hAnsi="Arial" w:cs="Arial"/>
          <w:lang w:eastAsia="ko-KR"/>
        </w:rPr>
        <w:t>w</w:t>
      </w:r>
      <w:r w:rsidR="00E65A2E" w:rsidRPr="005C11AD">
        <w:rPr>
          <w:rFonts w:ascii="Arial" w:hAnsi="Arial" w:cs="Arial"/>
          <w:lang w:eastAsia="ko-KR"/>
        </w:rPr>
        <w:t xml:space="preserve">here, </w:t>
      </w:r>
    </w:p>
    <w:p w14:paraId="1A5337DB" w14:textId="2ED2006F" w:rsidR="00E65A2E" w:rsidRPr="005C11AD" w:rsidRDefault="00E65A2E" w:rsidP="00E65A2E">
      <w:pPr>
        <w:pStyle w:val="af3"/>
        <w:numPr>
          <w:ilvl w:val="0"/>
          <w:numId w:val="26"/>
        </w:numPr>
        <w:rPr>
          <w:rFonts w:ascii="Arial" w:hAnsi="Arial" w:cs="Arial"/>
          <w:lang w:eastAsia="ko-KR"/>
        </w:rPr>
      </w:pPr>
      <w:r w:rsidRPr="005C11AD">
        <w:rPr>
          <w:rFonts w:ascii="Arial" w:hAnsi="Arial" w:cs="Arial"/>
          <w:lang w:eastAsia="ko-KR"/>
        </w:rPr>
        <w:t xml:space="preserve">T is DRX cycle, typically set to </w:t>
      </w:r>
      <w:r w:rsidRPr="007B4D9F">
        <w:rPr>
          <w:rFonts w:ascii="Arial" w:hAnsi="Arial" w:cs="Arial"/>
          <w:i/>
          <w:lang w:eastAsia="ko-KR"/>
        </w:rPr>
        <w:t>DefaultPagingCycle</w:t>
      </w:r>
      <w:r w:rsidR="007B4D9F">
        <w:rPr>
          <w:rFonts w:ascii="Arial" w:hAnsi="Arial" w:cs="Arial"/>
          <w:lang w:eastAsia="ko-KR"/>
        </w:rPr>
        <w:t xml:space="preserve"> </w:t>
      </w:r>
      <w:r w:rsidRPr="005C11AD">
        <w:rPr>
          <w:rFonts w:ascii="Arial" w:hAnsi="Arial" w:cs="Arial"/>
          <w:lang w:eastAsia="ko-KR"/>
        </w:rPr>
        <w:t>=</w:t>
      </w:r>
      <w:r w:rsidR="007B4D9F">
        <w:rPr>
          <w:rFonts w:ascii="Arial" w:hAnsi="Arial" w:cs="Arial"/>
          <w:lang w:eastAsia="ko-KR"/>
        </w:rPr>
        <w:t xml:space="preserve"> </w:t>
      </w:r>
      <w:r w:rsidRPr="005C11AD">
        <w:rPr>
          <w:rFonts w:ascii="Arial" w:hAnsi="Arial" w:cs="Arial"/>
          <w:lang w:eastAsia="ko-KR"/>
        </w:rPr>
        <w:t xml:space="preserve">128, 256, 512, 1024 radio frames (10ms) </w:t>
      </w:r>
    </w:p>
    <w:p w14:paraId="05929F6F" w14:textId="77777777" w:rsidR="00E65A2E" w:rsidRPr="005C11AD" w:rsidRDefault="00E65A2E" w:rsidP="00E65A2E">
      <w:pPr>
        <w:pStyle w:val="af3"/>
        <w:numPr>
          <w:ilvl w:val="0"/>
          <w:numId w:val="26"/>
        </w:numPr>
        <w:rPr>
          <w:rFonts w:ascii="Arial" w:hAnsi="Arial" w:cs="Arial"/>
          <w:lang w:eastAsia="ko-KR"/>
        </w:rPr>
      </w:pPr>
      <w:r w:rsidRPr="005C11AD">
        <w:rPr>
          <w:rFonts w:ascii="Arial" w:hAnsi="Arial" w:cs="Arial"/>
          <w:lang w:eastAsia="ko-KR"/>
        </w:rPr>
        <w:t>N=min (T, nB), where nB: 4T, 2T, T, T/2, T/4, T/8, T/16, T/32, T/64, T/128, T/256, T/512, T/1024</w:t>
      </w:r>
    </w:p>
    <w:p w14:paraId="64FB14C0" w14:textId="77777777" w:rsidR="00E65A2E" w:rsidRPr="005C11AD" w:rsidRDefault="00E65A2E" w:rsidP="00E65A2E">
      <w:pPr>
        <w:pStyle w:val="B1"/>
        <w:ind w:left="0" w:firstLine="0"/>
        <w:rPr>
          <w:rFonts w:ascii="Arial" w:hAnsi="Arial" w:cs="Arial"/>
        </w:rPr>
      </w:pPr>
      <w:r w:rsidRPr="005C11AD">
        <w:rPr>
          <w:rFonts w:ascii="Arial" w:hAnsi="Arial" w:cs="Arial"/>
          <w:lang w:eastAsia="ko-KR"/>
        </w:rPr>
        <w:t>The UE monitors one PO per DRX cycle. The number of POs in a PF is determined by Ns=max(1,nB/T). Index i_s=</w:t>
      </w:r>
      <w:r w:rsidRPr="005C11AD">
        <w:rPr>
          <w:rFonts w:ascii="Arial" w:hAnsi="Arial" w:cs="Arial"/>
        </w:rPr>
        <w:t xml:space="preserve"> floor(UE_ID/N) mod Ns</w:t>
      </w:r>
      <w:r w:rsidRPr="005C11AD">
        <w:rPr>
          <w:rFonts w:ascii="Arial" w:hAnsi="Arial" w:cs="Arial"/>
          <w:lang w:eastAsia="ko-KR"/>
        </w:rPr>
        <w:t xml:space="preserve"> points to PO within PF.</w:t>
      </w:r>
    </w:p>
    <w:p w14:paraId="3F6308BC" w14:textId="77777777" w:rsidR="00E65A2E" w:rsidRPr="005C11AD" w:rsidRDefault="00E65A2E" w:rsidP="00E65A2E">
      <w:pPr>
        <w:pStyle w:val="af3"/>
        <w:jc w:val="center"/>
        <w:rPr>
          <w:rFonts w:ascii="Arial" w:hAnsi="Arial" w:cs="Arial"/>
          <w:b/>
          <w:lang w:eastAsia="ko-KR"/>
        </w:rPr>
      </w:pPr>
      <w:r w:rsidRPr="005C11AD">
        <w:rPr>
          <w:rFonts w:ascii="Arial" w:hAnsi="Arial" w:cs="Arial"/>
          <w:noProof/>
          <w:lang w:val="en-US" w:eastAsia="zh-TW"/>
        </w:rPr>
        <w:drawing>
          <wp:inline distT="0" distB="0" distL="0" distR="0" wp14:anchorId="6A809B22" wp14:editId="62CC59D7">
            <wp:extent cx="3679392" cy="11277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99759" cy="1133987"/>
                    </a:xfrm>
                    <a:prstGeom prst="rect">
                      <a:avLst/>
                    </a:prstGeom>
                  </pic:spPr>
                </pic:pic>
              </a:graphicData>
            </a:graphic>
          </wp:inline>
        </w:drawing>
      </w:r>
    </w:p>
    <w:p w14:paraId="0BF16674" w14:textId="05B7A1D0" w:rsidR="00E65A2E" w:rsidRPr="00FF1425" w:rsidRDefault="00E65A2E" w:rsidP="00E65A2E">
      <w:pPr>
        <w:pStyle w:val="af3"/>
        <w:jc w:val="center"/>
        <w:rPr>
          <w:rFonts w:ascii="Arial" w:hAnsi="Arial" w:cs="Arial"/>
          <w:b/>
          <w:lang w:eastAsia="ko-KR"/>
        </w:rPr>
      </w:pPr>
      <w:r w:rsidRPr="00FF1425">
        <w:rPr>
          <w:rFonts w:ascii="Arial" w:hAnsi="Arial" w:cs="Arial"/>
          <w:b/>
          <w:lang w:eastAsia="ko-KR"/>
        </w:rPr>
        <w:t>Figure 1</w:t>
      </w:r>
      <w:r w:rsidR="005A0436">
        <w:rPr>
          <w:rFonts w:ascii="Arial" w:hAnsi="Arial" w:cs="Arial"/>
          <w:b/>
          <w:lang w:eastAsia="ko-KR"/>
        </w:rPr>
        <w:t>.</w:t>
      </w:r>
      <w:r w:rsidRPr="00FF1425">
        <w:rPr>
          <w:rFonts w:ascii="Arial" w:hAnsi="Arial" w:cs="Arial"/>
          <w:b/>
          <w:lang w:eastAsia="ko-KR"/>
        </w:rPr>
        <w:t xml:space="preserve"> Example of </w:t>
      </w:r>
      <w:r w:rsidR="005A0436">
        <w:rPr>
          <w:rFonts w:ascii="Arial" w:hAnsi="Arial" w:cs="Arial"/>
          <w:b/>
          <w:lang w:eastAsia="ko-KR"/>
        </w:rPr>
        <w:t>p</w:t>
      </w:r>
      <w:r w:rsidRPr="00FF1425">
        <w:rPr>
          <w:rFonts w:ascii="Arial" w:hAnsi="Arial" w:cs="Arial"/>
          <w:b/>
          <w:lang w:eastAsia="ko-KR"/>
        </w:rPr>
        <w:t>aging grouping.</w:t>
      </w:r>
    </w:p>
    <w:p w14:paraId="1062DB60" w14:textId="1BAD3EC3" w:rsidR="00E65A2E" w:rsidRPr="00FF1425" w:rsidRDefault="00FF1425" w:rsidP="00FF1425">
      <w:pPr>
        <w:pStyle w:val="af3"/>
        <w:ind w:left="1416" w:hanging="1416"/>
        <w:rPr>
          <w:rFonts w:ascii="Arial" w:hAnsi="Arial" w:cs="Arial"/>
          <w:i/>
          <w:lang w:eastAsia="ko-KR"/>
        </w:rPr>
      </w:pPr>
      <w:r>
        <w:rPr>
          <w:rFonts w:ascii="Arial" w:hAnsi="Arial" w:cs="Arial"/>
          <w:i/>
          <w:lang w:eastAsia="ko-KR"/>
        </w:rPr>
        <w:t>Observation 1:</w:t>
      </w:r>
      <w:r>
        <w:rPr>
          <w:rFonts w:ascii="Arial" w:hAnsi="Arial" w:cs="Arial"/>
          <w:i/>
          <w:lang w:eastAsia="ko-KR"/>
        </w:rPr>
        <w:tab/>
      </w:r>
      <w:r w:rsidR="00E65A2E" w:rsidRPr="00FF1425">
        <w:rPr>
          <w:rFonts w:ascii="Arial" w:hAnsi="Arial" w:cs="Arial"/>
          <w:i/>
          <w:lang w:eastAsia="ko-KR"/>
        </w:rPr>
        <w:t>The Rel-15 WUS grouping is the same as paging grouping based on a UE_ID function of DRX/eDRX cycle and paging parameter.</w:t>
      </w:r>
    </w:p>
    <w:p w14:paraId="7C1E039E" w14:textId="0DCF5462" w:rsidR="00E65A2E" w:rsidRDefault="00E65A2E" w:rsidP="00571E21">
      <w:pPr>
        <w:spacing w:after="120"/>
        <w:jc w:val="both"/>
        <w:rPr>
          <w:rFonts w:ascii="Arial" w:hAnsi="Arial" w:cs="Arial"/>
        </w:rPr>
      </w:pPr>
      <w:r w:rsidRPr="005C11AD">
        <w:rPr>
          <w:rFonts w:ascii="Arial" w:hAnsi="Arial" w:cs="Arial"/>
        </w:rPr>
        <w:t>In Rel</w:t>
      </w:r>
      <w:r w:rsidR="009A775F">
        <w:rPr>
          <w:rFonts w:ascii="Arial" w:hAnsi="Arial" w:cs="Arial"/>
        </w:rPr>
        <w:t>-</w:t>
      </w:r>
      <w:r w:rsidRPr="005C11AD">
        <w:rPr>
          <w:rFonts w:ascii="Arial" w:hAnsi="Arial" w:cs="Arial"/>
        </w:rPr>
        <w:t>15, the gap duration between WUS and associated PO is linked to the DRX/eDRX configuration. For DRX, a gap duration is configured with a value range of {40ms, 80ms, 160ms, 240ms}. For eDRX, a short gap is configured with a value range of {40ms, 80ms, 160ms, 240ms} and another longer gap can be optionally configured with a value range of {1s, 2s}. The short gap can be same or larger than the gap configured for DRX. For eDRX, if a short gap (G1) and a longer gap (G2) are both configured, and the configured gap (G1 for Case 1 and G2 for Case2) is the same as</w:t>
      </w:r>
      <w:r w:rsidR="00571E21">
        <w:rPr>
          <w:rFonts w:ascii="Arial" w:hAnsi="Arial" w:cs="Arial"/>
        </w:rPr>
        <w:t xml:space="preserve"> the</w:t>
      </w:r>
      <w:r w:rsidRPr="005C11AD">
        <w:rPr>
          <w:rFonts w:ascii="Arial" w:hAnsi="Arial" w:cs="Arial"/>
        </w:rPr>
        <w:t xml:space="preserve"> “minimum gap between WUS an</w:t>
      </w:r>
      <w:r w:rsidR="00483250">
        <w:rPr>
          <w:rFonts w:ascii="Arial" w:hAnsi="Arial" w:cs="Arial"/>
        </w:rPr>
        <w:t xml:space="preserve">d associated PO” reported by UE, the </w:t>
      </w:r>
      <w:r w:rsidR="00571E21">
        <w:rPr>
          <w:rFonts w:ascii="Arial" w:hAnsi="Arial" w:cs="Arial"/>
        </w:rPr>
        <w:t>UE monitors WUS with the configured gap shown in Table 1.</w:t>
      </w:r>
      <w:r w:rsidR="005A0436">
        <w:rPr>
          <w:rFonts w:ascii="Arial" w:hAnsi="Arial" w:cs="Arial"/>
        </w:rPr>
        <w:t xml:space="preserve"> Otherwise, </w:t>
      </w:r>
      <w:r w:rsidR="005A0436" w:rsidRPr="005A0436">
        <w:rPr>
          <w:rFonts w:ascii="Arial" w:hAnsi="Arial" w:cs="Arial"/>
        </w:rPr>
        <w:t>UE uses</w:t>
      </w:r>
      <w:r w:rsidR="005A0436">
        <w:rPr>
          <w:rFonts w:ascii="Arial" w:hAnsi="Arial" w:cs="Arial"/>
        </w:rPr>
        <w:t xml:space="preserve"> configured</w:t>
      </w:r>
      <w:r w:rsidR="005A0436" w:rsidRPr="005A0436">
        <w:rPr>
          <w:rFonts w:ascii="Arial" w:hAnsi="Arial" w:cs="Arial"/>
        </w:rPr>
        <w:t xml:space="preserve"> long gap </w:t>
      </w:r>
      <w:r w:rsidR="005A0436">
        <w:rPr>
          <w:rFonts w:ascii="Arial" w:hAnsi="Arial" w:cs="Arial"/>
        </w:rPr>
        <w:t xml:space="preserve">only </w:t>
      </w:r>
      <w:r w:rsidR="005A0436" w:rsidRPr="005A0436">
        <w:rPr>
          <w:rFonts w:ascii="Arial" w:hAnsi="Arial" w:cs="Arial"/>
        </w:rPr>
        <w:t>if the configured long gap is longer or equal to the UE reported capability.</w:t>
      </w:r>
    </w:p>
    <w:p w14:paraId="0B0EE6BF" w14:textId="2CB80B12" w:rsidR="00E65A2E" w:rsidRPr="00571E21" w:rsidRDefault="005A0436" w:rsidP="00571E21">
      <w:pPr>
        <w:pStyle w:val="af3"/>
        <w:spacing w:after="120"/>
        <w:jc w:val="center"/>
        <w:rPr>
          <w:rFonts w:ascii="Arial" w:hAnsi="Arial" w:cs="Arial"/>
          <w:b/>
          <w:lang w:eastAsia="ko-KR"/>
        </w:rPr>
      </w:pPr>
      <w:r>
        <w:rPr>
          <w:rFonts w:ascii="Arial" w:hAnsi="Arial" w:cs="Arial"/>
          <w:b/>
          <w:lang w:eastAsia="ko-KR"/>
        </w:rPr>
        <w:t>Table 1.</w:t>
      </w:r>
      <w:r w:rsidR="00483250" w:rsidRPr="0046547E">
        <w:rPr>
          <w:rFonts w:ascii="Arial" w:hAnsi="Arial" w:cs="Arial"/>
          <w:b/>
          <w:lang w:eastAsia="ko-KR"/>
        </w:rPr>
        <w:t xml:space="preserve"> </w:t>
      </w:r>
      <w:r w:rsidR="00571E21">
        <w:rPr>
          <w:rFonts w:ascii="Arial" w:hAnsi="Arial" w:cs="Arial"/>
          <w:b/>
          <w:lang w:eastAsia="ko-KR"/>
        </w:rPr>
        <w:t>Gap between</w:t>
      </w:r>
      <w:r w:rsidR="00483250">
        <w:rPr>
          <w:rFonts w:ascii="Arial" w:hAnsi="Arial" w:cs="Arial"/>
          <w:b/>
          <w:lang w:eastAsia="ko-KR"/>
        </w:rPr>
        <w:t xml:space="preserve"> WUS</w:t>
      </w:r>
      <w:r w:rsidR="00571E21">
        <w:rPr>
          <w:rFonts w:ascii="Arial" w:hAnsi="Arial" w:cs="Arial"/>
          <w:b/>
          <w:lang w:eastAsia="ko-KR"/>
        </w:rPr>
        <w:t xml:space="preserve"> and associated PO</w:t>
      </w:r>
    </w:p>
    <w:tbl>
      <w:tblPr>
        <w:tblStyle w:val="afc"/>
        <w:tblW w:w="0" w:type="auto"/>
        <w:jc w:val="center"/>
        <w:tblLook w:val="04A0" w:firstRow="1" w:lastRow="0" w:firstColumn="1" w:lastColumn="0" w:noHBand="0" w:noVBand="1"/>
      </w:tblPr>
      <w:tblGrid>
        <w:gridCol w:w="3150"/>
        <w:gridCol w:w="2155"/>
        <w:gridCol w:w="2430"/>
      </w:tblGrid>
      <w:tr w:rsidR="00E65A2E" w:rsidRPr="005C11AD" w14:paraId="71E39BD5" w14:textId="77777777" w:rsidTr="006B5F90">
        <w:trPr>
          <w:jc w:val="center"/>
        </w:trPr>
        <w:tc>
          <w:tcPr>
            <w:tcW w:w="3150" w:type="dxa"/>
          </w:tcPr>
          <w:p w14:paraId="267DB29F" w14:textId="77777777" w:rsidR="00E65A2E" w:rsidRPr="005C11AD" w:rsidRDefault="00E65A2E" w:rsidP="005A0436">
            <w:pPr>
              <w:spacing w:after="120"/>
              <w:rPr>
                <w:rFonts w:ascii="Arial" w:hAnsi="Arial" w:cs="Arial"/>
              </w:rPr>
            </w:pPr>
            <w:r w:rsidRPr="005C11AD">
              <w:rPr>
                <w:rFonts w:ascii="Arial" w:hAnsi="Arial" w:cs="Arial"/>
              </w:rPr>
              <w:t>UE reported one capability of “minimum gap between WUS and associated PO”</w:t>
            </w:r>
          </w:p>
        </w:tc>
        <w:tc>
          <w:tcPr>
            <w:tcW w:w="2155" w:type="dxa"/>
          </w:tcPr>
          <w:p w14:paraId="3F3A38BB" w14:textId="77777777" w:rsidR="00E65A2E" w:rsidRPr="005C11AD" w:rsidRDefault="00E65A2E" w:rsidP="005A0436">
            <w:pPr>
              <w:spacing w:after="120"/>
              <w:rPr>
                <w:rFonts w:ascii="Arial" w:hAnsi="Arial" w:cs="Arial"/>
              </w:rPr>
            </w:pPr>
            <w:r w:rsidRPr="005C11AD">
              <w:rPr>
                <w:rFonts w:ascii="Arial" w:hAnsi="Arial" w:cs="Arial"/>
              </w:rPr>
              <w:t>UE expects the WUS with G1</w:t>
            </w:r>
          </w:p>
        </w:tc>
        <w:tc>
          <w:tcPr>
            <w:tcW w:w="2430" w:type="dxa"/>
          </w:tcPr>
          <w:p w14:paraId="379F35E6" w14:textId="77777777" w:rsidR="00E65A2E" w:rsidRPr="005C11AD" w:rsidRDefault="00E65A2E" w:rsidP="005A0436">
            <w:pPr>
              <w:spacing w:after="120"/>
              <w:rPr>
                <w:rFonts w:ascii="Arial" w:hAnsi="Arial" w:cs="Arial"/>
              </w:rPr>
            </w:pPr>
            <w:r w:rsidRPr="005C11AD">
              <w:rPr>
                <w:rFonts w:ascii="Arial" w:hAnsi="Arial" w:cs="Arial"/>
              </w:rPr>
              <w:t>UE expects the WUS with G2</w:t>
            </w:r>
          </w:p>
        </w:tc>
      </w:tr>
      <w:tr w:rsidR="00E65A2E" w:rsidRPr="005C11AD" w14:paraId="654F76A5" w14:textId="77777777" w:rsidTr="006B5F90">
        <w:trPr>
          <w:jc w:val="center"/>
        </w:trPr>
        <w:tc>
          <w:tcPr>
            <w:tcW w:w="3150" w:type="dxa"/>
          </w:tcPr>
          <w:p w14:paraId="43DE2E11" w14:textId="77777777" w:rsidR="00E65A2E" w:rsidRPr="005C11AD" w:rsidRDefault="00E65A2E" w:rsidP="005A0436">
            <w:pPr>
              <w:spacing w:after="120"/>
              <w:rPr>
                <w:rFonts w:ascii="Arial" w:hAnsi="Arial" w:cs="Arial"/>
              </w:rPr>
            </w:pPr>
            <w:r w:rsidRPr="005C11AD">
              <w:rPr>
                <w:rFonts w:ascii="Arial" w:hAnsi="Arial" w:cs="Arial"/>
              </w:rPr>
              <w:t>Case 1: {40ms or 240ms}</w:t>
            </w:r>
          </w:p>
        </w:tc>
        <w:tc>
          <w:tcPr>
            <w:tcW w:w="2155" w:type="dxa"/>
          </w:tcPr>
          <w:p w14:paraId="3D9A2D66" w14:textId="77777777" w:rsidR="00E65A2E" w:rsidRPr="005C11AD" w:rsidRDefault="00E65A2E" w:rsidP="005A0436">
            <w:pPr>
              <w:spacing w:after="120"/>
              <w:rPr>
                <w:rFonts w:ascii="Arial" w:hAnsi="Arial" w:cs="Arial"/>
              </w:rPr>
            </w:pPr>
            <w:r w:rsidRPr="005C11AD">
              <w:rPr>
                <w:rFonts w:ascii="Arial" w:hAnsi="Arial" w:cs="Arial"/>
              </w:rPr>
              <w:t>Y</w:t>
            </w:r>
          </w:p>
        </w:tc>
        <w:tc>
          <w:tcPr>
            <w:tcW w:w="2430" w:type="dxa"/>
          </w:tcPr>
          <w:p w14:paraId="5ECC791F" w14:textId="77777777" w:rsidR="00E65A2E" w:rsidRPr="005C11AD" w:rsidRDefault="00E65A2E" w:rsidP="005A0436">
            <w:pPr>
              <w:spacing w:after="120"/>
              <w:rPr>
                <w:rFonts w:ascii="Arial" w:hAnsi="Arial" w:cs="Arial"/>
              </w:rPr>
            </w:pPr>
            <w:r w:rsidRPr="005C11AD">
              <w:rPr>
                <w:rFonts w:ascii="Arial" w:hAnsi="Arial" w:cs="Arial"/>
              </w:rPr>
              <w:t>N</w:t>
            </w:r>
          </w:p>
        </w:tc>
      </w:tr>
      <w:tr w:rsidR="00E65A2E" w:rsidRPr="005C11AD" w14:paraId="2F852879" w14:textId="77777777" w:rsidTr="006B5F90">
        <w:trPr>
          <w:jc w:val="center"/>
        </w:trPr>
        <w:tc>
          <w:tcPr>
            <w:tcW w:w="3150" w:type="dxa"/>
          </w:tcPr>
          <w:p w14:paraId="348796B9" w14:textId="77777777" w:rsidR="00E65A2E" w:rsidRPr="005C11AD" w:rsidRDefault="00E65A2E" w:rsidP="005A0436">
            <w:pPr>
              <w:spacing w:after="120"/>
              <w:rPr>
                <w:rFonts w:ascii="Arial" w:hAnsi="Arial" w:cs="Arial"/>
              </w:rPr>
            </w:pPr>
            <w:r w:rsidRPr="005C11AD">
              <w:rPr>
                <w:rFonts w:ascii="Arial" w:hAnsi="Arial" w:cs="Arial"/>
              </w:rPr>
              <w:t>Case 2: {1s or 2s}</w:t>
            </w:r>
          </w:p>
        </w:tc>
        <w:tc>
          <w:tcPr>
            <w:tcW w:w="2155" w:type="dxa"/>
          </w:tcPr>
          <w:p w14:paraId="50ADF792" w14:textId="77777777" w:rsidR="00E65A2E" w:rsidRPr="005C11AD" w:rsidRDefault="00E65A2E" w:rsidP="005A0436">
            <w:pPr>
              <w:spacing w:after="120"/>
              <w:rPr>
                <w:rFonts w:ascii="Arial" w:hAnsi="Arial" w:cs="Arial"/>
              </w:rPr>
            </w:pPr>
            <w:r w:rsidRPr="005C11AD">
              <w:rPr>
                <w:rFonts w:ascii="Arial" w:hAnsi="Arial" w:cs="Arial"/>
              </w:rPr>
              <w:t>N</w:t>
            </w:r>
          </w:p>
        </w:tc>
        <w:tc>
          <w:tcPr>
            <w:tcW w:w="2430" w:type="dxa"/>
          </w:tcPr>
          <w:p w14:paraId="3CFF7701" w14:textId="77777777" w:rsidR="00E65A2E" w:rsidRPr="005C11AD" w:rsidRDefault="00E65A2E" w:rsidP="005A0436">
            <w:pPr>
              <w:spacing w:after="120"/>
              <w:rPr>
                <w:rFonts w:ascii="Arial" w:hAnsi="Arial" w:cs="Arial"/>
              </w:rPr>
            </w:pPr>
            <w:r w:rsidRPr="005C11AD">
              <w:rPr>
                <w:rFonts w:ascii="Arial" w:hAnsi="Arial" w:cs="Arial"/>
              </w:rPr>
              <w:t>Y</w:t>
            </w:r>
          </w:p>
        </w:tc>
      </w:tr>
    </w:tbl>
    <w:p w14:paraId="226E6BE5" w14:textId="77777777" w:rsidR="00E65A2E" w:rsidRPr="005C11AD" w:rsidRDefault="00E65A2E" w:rsidP="00E65A2E">
      <w:pPr>
        <w:pStyle w:val="afa"/>
        <w:spacing w:after="0"/>
        <w:rPr>
          <w:rFonts w:ascii="Arial" w:hAnsi="Arial" w:cs="Arial"/>
        </w:rPr>
      </w:pPr>
    </w:p>
    <w:p w14:paraId="4E1E14B0" w14:textId="02691BED" w:rsidR="00E65A2E" w:rsidRPr="009A775F" w:rsidRDefault="009A775F" w:rsidP="00BF030F">
      <w:pPr>
        <w:pStyle w:val="af3"/>
        <w:ind w:left="1416" w:hanging="1416"/>
        <w:jc w:val="both"/>
        <w:rPr>
          <w:rFonts w:ascii="Arial" w:hAnsi="Arial" w:cs="Arial"/>
          <w:i/>
          <w:lang w:eastAsia="ko-KR"/>
        </w:rPr>
      </w:pPr>
      <w:r>
        <w:rPr>
          <w:rFonts w:ascii="Arial" w:hAnsi="Arial" w:cs="Arial"/>
          <w:i/>
          <w:lang w:eastAsia="ko-KR"/>
        </w:rPr>
        <w:t>Observation 2:</w:t>
      </w:r>
      <w:r>
        <w:rPr>
          <w:rFonts w:ascii="Arial" w:hAnsi="Arial" w:cs="Arial"/>
          <w:i/>
          <w:lang w:eastAsia="ko-KR"/>
        </w:rPr>
        <w:tab/>
      </w:r>
      <w:r w:rsidR="00E65A2E" w:rsidRPr="009A775F">
        <w:rPr>
          <w:rFonts w:ascii="Arial" w:hAnsi="Arial" w:cs="Arial"/>
          <w:i/>
          <w:lang w:eastAsia="ko-KR"/>
        </w:rPr>
        <w:t>The UE configured with the Rel-15 WUS grouping uses a gap duration based on DRX / eDRX – i.e. the gap duration is {40ms, 80ms, 160ms, 240ms} for DRX and short gap / long gap is {40ms, 80ms, 160ms, 240ms} / {1s, 2</w:t>
      </w:r>
      <w:r w:rsidR="00483250">
        <w:rPr>
          <w:rFonts w:ascii="Arial" w:hAnsi="Arial" w:cs="Arial"/>
          <w:i/>
          <w:lang w:eastAsia="ko-KR"/>
        </w:rPr>
        <w:t>s</w:t>
      </w:r>
      <w:r w:rsidR="00E65A2E" w:rsidRPr="009A775F">
        <w:rPr>
          <w:rFonts w:ascii="Arial" w:hAnsi="Arial" w:cs="Arial"/>
          <w:i/>
          <w:lang w:eastAsia="ko-KR"/>
        </w:rPr>
        <w:t xml:space="preserve">} for eDRX. </w:t>
      </w:r>
    </w:p>
    <w:p w14:paraId="52D7D94A" w14:textId="4E9656F7" w:rsidR="00BF030F" w:rsidRPr="00BF030F" w:rsidRDefault="00BF030F" w:rsidP="00C40B31">
      <w:pPr>
        <w:pStyle w:val="af3"/>
        <w:rPr>
          <w:rFonts w:ascii="Arial" w:hAnsi="Arial" w:cs="Arial"/>
          <w:u w:val="single"/>
          <w:lang w:eastAsia="ko-KR"/>
        </w:rPr>
      </w:pPr>
      <w:r w:rsidRPr="00BF030F">
        <w:rPr>
          <w:rFonts w:ascii="Arial" w:hAnsi="Arial" w:cs="Arial"/>
          <w:u w:val="single"/>
          <w:lang w:eastAsia="ko-KR"/>
        </w:rPr>
        <w:t>UE sub-grouping</w:t>
      </w:r>
      <w:r>
        <w:rPr>
          <w:rFonts w:ascii="Arial" w:hAnsi="Arial" w:cs="Arial"/>
          <w:u w:val="single"/>
          <w:lang w:eastAsia="ko-KR"/>
        </w:rPr>
        <w:t xml:space="preserve"> for WUS</w:t>
      </w:r>
    </w:p>
    <w:p w14:paraId="6CF2697B" w14:textId="4F358B0C" w:rsidR="00392AF4" w:rsidRPr="005C11AD" w:rsidRDefault="00C40B31" w:rsidP="00785B9B">
      <w:pPr>
        <w:pStyle w:val="af3"/>
        <w:jc w:val="both"/>
        <w:rPr>
          <w:rFonts w:ascii="Arial" w:hAnsi="Arial" w:cs="Arial"/>
        </w:rPr>
      </w:pPr>
      <w:r w:rsidRPr="005C11AD">
        <w:rPr>
          <w:rFonts w:ascii="Arial" w:hAnsi="Arial" w:cs="Arial"/>
          <w:lang w:eastAsia="ko-KR"/>
        </w:rPr>
        <w:t xml:space="preserve">It may be desirable to have finer granularity for grouping UEs for WUS. In case UE in paging group detects WUS </w:t>
      </w:r>
      <w:r w:rsidR="00CB3FDF" w:rsidRPr="005C11AD">
        <w:rPr>
          <w:rFonts w:ascii="Arial" w:hAnsi="Arial" w:cs="Arial"/>
          <w:lang w:eastAsia="ko-KR"/>
        </w:rPr>
        <w:t xml:space="preserve">if </w:t>
      </w:r>
      <w:r w:rsidRPr="005C11AD">
        <w:rPr>
          <w:rFonts w:ascii="Arial" w:hAnsi="Arial" w:cs="Arial"/>
          <w:lang w:eastAsia="ko-KR"/>
        </w:rPr>
        <w:t>other UEs in same paging group are paged, the UE will need to wak</w:t>
      </w:r>
      <w:r w:rsidR="00931F10" w:rsidRPr="005C11AD">
        <w:rPr>
          <w:rFonts w:ascii="Arial" w:hAnsi="Arial" w:cs="Arial"/>
          <w:lang w:eastAsia="ko-KR"/>
        </w:rPr>
        <w:t>e up and detect NPDCCH / NPDSCH</w:t>
      </w:r>
      <w:r w:rsidRPr="005C11AD">
        <w:rPr>
          <w:rFonts w:ascii="Arial" w:hAnsi="Arial" w:cs="Arial"/>
          <w:lang w:eastAsia="ko-KR"/>
        </w:rPr>
        <w:t xml:space="preserve"> to receive paging message. </w:t>
      </w:r>
      <w:r w:rsidR="00CB3FDF" w:rsidRPr="005C11AD">
        <w:rPr>
          <w:rFonts w:ascii="Arial" w:hAnsi="Arial" w:cs="Arial"/>
          <w:lang w:eastAsia="ko-KR"/>
        </w:rPr>
        <w:t>Depending on</w:t>
      </w:r>
      <w:r w:rsidRPr="005C11AD">
        <w:rPr>
          <w:rFonts w:ascii="Arial" w:hAnsi="Arial" w:cs="Arial"/>
          <w:lang w:eastAsia="ko-KR"/>
        </w:rPr>
        <w:t xml:space="preserve"> paging load, the UE may need to wake up many times. Consider case where there are </w:t>
      </w:r>
      <w:r w:rsidR="00CB3FDF" w:rsidRPr="005C11AD">
        <w:rPr>
          <w:rFonts w:ascii="Arial" w:hAnsi="Arial" w:cs="Arial"/>
          <w:lang w:eastAsia="ko-KR"/>
        </w:rPr>
        <w:t>several</w:t>
      </w:r>
      <w:r w:rsidRPr="005C11AD">
        <w:rPr>
          <w:rFonts w:ascii="Arial" w:hAnsi="Arial" w:cs="Arial"/>
          <w:lang w:eastAsia="ko-KR"/>
        </w:rPr>
        <w:t xml:space="preserve"> WUS signals allocated in a PO. </w:t>
      </w:r>
      <w:r w:rsidR="00CB3FDF" w:rsidRPr="005C11AD">
        <w:rPr>
          <w:rFonts w:ascii="Arial" w:hAnsi="Arial" w:cs="Arial"/>
          <w:lang w:eastAsia="ko-KR"/>
        </w:rPr>
        <w:t xml:space="preserve">Figure 2 shows an example where </w:t>
      </w:r>
      <w:r w:rsidRPr="005C11AD">
        <w:rPr>
          <w:rFonts w:ascii="Arial" w:hAnsi="Arial" w:cs="Arial"/>
          <w:lang w:eastAsia="ko-KR"/>
        </w:rPr>
        <w:lastRenderedPageBreak/>
        <w:t xml:space="preserve">UEs associated with same PO can be further divided into </w:t>
      </w:r>
      <w:r w:rsidR="009556B6" w:rsidRPr="005C11AD">
        <w:rPr>
          <w:rFonts w:ascii="Arial" w:hAnsi="Arial" w:cs="Arial"/>
          <w:lang w:eastAsia="ko-KR"/>
        </w:rPr>
        <w:t>G</w:t>
      </w:r>
      <w:r w:rsidR="00CB3FDF" w:rsidRPr="005C11AD">
        <w:rPr>
          <w:rFonts w:ascii="Arial" w:hAnsi="Arial" w:cs="Arial"/>
          <w:lang w:eastAsia="ko-KR"/>
        </w:rPr>
        <w:t>=4</w:t>
      </w:r>
      <w:r w:rsidRPr="005C11AD">
        <w:rPr>
          <w:rFonts w:ascii="Arial" w:hAnsi="Arial" w:cs="Arial"/>
          <w:lang w:eastAsia="ko-KR"/>
        </w:rPr>
        <w:t xml:space="preserve"> WUS </w:t>
      </w:r>
      <w:r w:rsidR="00CB3FDF" w:rsidRPr="005C11AD">
        <w:rPr>
          <w:rFonts w:ascii="Arial" w:hAnsi="Arial" w:cs="Arial"/>
          <w:lang w:eastAsia="ko-KR"/>
        </w:rPr>
        <w:t xml:space="preserve">UE </w:t>
      </w:r>
      <w:r w:rsidR="00392AF4" w:rsidRPr="005C11AD">
        <w:rPr>
          <w:rFonts w:ascii="Arial" w:hAnsi="Arial" w:cs="Arial"/>
          <w:lang w:eastAsia="ko-KR"/>
        </w:rPr>
        <w:t>sub</w:t>
      </w:r>
      <w:r w:rsidRPr="005C11AD">
        <w:rPr>
          <w:rFonts w:ascii="Arial" w:hAnsi="Arial" w:cs="Arial"/>
          <w:lang w:eastAsia="ko-KR"/>
        </w:rPr>
        <w:t>groups</w:t>
      </w:r>
      <w:r w:rsidR="00785B9B">
        <w:rPr>
          <w:rFonts w:ascii="Arial" w:hAnsi="Arial" w:cs="Arial"/>
          <w:lang w:eastAsia="ko-KR"/>
        </w:rPr>
        <w:t>, time-</w:t>
      </w:r>
      <w:r w:rsidR="00CB3FDF" w:rsidRPr="005C11AD">
        <w:rPr>
          <w:rFonts w:ascii="Arial" w:hAnsi="Arial" w:cs="Arial"/>
          <w:lang w:eastAsia="ko-KR"/>
        </w:rPr>
        <w:t>domain multiplexed in the same carrier</w:t>
      </w:r>
      <w:r w:rsidRPr="005C11AD">
        <w:rPr>
          <w:rFonts w:ascii="Arial" w:hAnsi="Arial" w:cs="Arial"/>
          <w:lang w:eastAsia="ko-KR"/>
        </w:rPr>
        <w:t>.</w:t>
      </w:r>
      <w:r w:rsidRPr="005C11AD">
        <w:rPr>
          <w:rFonts w:ascii="Arial" w:hAnsi="Arial" w:cs="Arial"/>
        </w:rPr>
        <w:t xml:space="preserve"> </w:t>
      </w:r>
      <w:r w:rsidR="004F46DB" w:rsidRPr="005C11AD">
        <w:rPr>
          <w:rFonts w:ascii="Arial" w:hAnsi="Arial" w:cs="Arial"/>
        </w:rPr>
        <w:t>In the example, the UEs have same coverage class (i.e. similar WUS duration) and similar gap duration.</w:t>
      </w:r>
      <w:r w:rsidR="008F4A2A" w:rsidRPr="005C11AD">
        <w:rPr>
          <w:rFonts w:ascii="Arial" w:hAnsi="Arial" w:cs="Arial"/>
        </w:rPr>
        <w:t xml:space="preserve"> </w:t>
      </w:r>
      <w:r w:rsidR="00392AF4" w:rsidRPr="005C11AD">
        <w:rPr>
          <w:rFonts w:ascii="Arial" w:hAnsi="Arial" w:cs="Arial"/>
        </w:rPr>
        <w:t xml:space="preserve">To guarantee </w:t>
      </w:r>
      <w:bookmarkStart w:id="3" w:name="_GoBack"/>
      <w:bookmarkEnd w:id="3"/>
      <w:r w:rsidR="00392AF4" w:rsidRPr="005C11AD">
        <w:rPr>
          <w:rFonts w:ascii="Arial" w:hAnsi="Arial" w:cs="Arial"/>
        </w:rPr>
        <w:t>a sufficient gap between the end of any of the four WUS UE subgroups, t</w:t>
      </w:r>
      <w:r w:rsidR="008F4A2A" w:rsidRPr="005C11AD">
        <w:rPr>
          <w:rFonts w:ascii="Arial" w:hAnsi="Arial" w:cs="Arial"/>
        </w:rPr>
        <w:t>he gap duration T</w:t>
      </w:r>
      <w:r w:rsidR="00574058">
        <w:rPr>
          <w:rFonts w:ascii="Arial" w:hAnsi="Arial" w:cs="Arial"/>
          <w:vertAlign w:val="subscript"/>
        </w:rPr>
        <w:t>GAP,</w:t>
      </w:r>
      <w:r w:rsidR="008F4A2A" w:rsidRPr="005C11AD">
        <w:rPr>
          <w:rFonts w:ascii="Arial" w:hAnsi="Arial" w:cs="Arial"/>
          <w:vertAlign w:val="subscript"/>
        </w:rPr>
        <w:t>i</w:t>
      </w:r>
      <w:r w:rsidR="008F4A2A" w:rsidRPr="005C11AD">
        <w:rPr>
          <w:rFonts w:ascii="Arial" w:hAnsi="Arial" w:cs="Arial"/>
        </w:rPr>
        <w:t xml:space="preserve"> for the i</w:t>
      </w:r>
      <w:r w:rsidR="008F4A2A" w:rsidRPr="005C11AD">
        <w:rPr>
          <w:rFonts w:ascii="Arial" w:hAnsi="Arial" w:cs="Arial"/>
          <w:vertAlign w:val="superscript"/>
        </w:rPr>
        <w:t>th</w:t>
      </w:r>
      <w:r w:rsidR="008F4A2A" w:rsidRPr="005C11AD">
        <w:rPr>
          <w:rFonts w:ascii="Arial" w:hAnsi="Arial" w:cs="Arial"/>
        </w:rPr>
        <w:t xml:space="preserve"> WUS must verify </w:t>
      </w:r>
      <w:r w:rsidR="00392AF4" w:rsidRPr="005C11AD">
        <w:rPr>
          <w:rFonts w:ascii="Arial" w:hAnsi="Arial" w:cs="Arial"/>
        </w:rPr>
        <w:t xml:space="preserve">the condition </w:t>
      </w:r>
    </w:p>
    <w:p w14:paraId="2DA574DC" w14:textId="462E21F0" w:rsidR="00392AF4" w:rsidRPr="005C11AD" w:rsidRDefault="00785B9B" w:rsidP="005A0436">
      <w:pPr>
        <w:pStyle w:val="af3"/>
        <w:ind w:left="284" w:firstLine="284"/>
        <w:rPr>
          <w:rFonts w:ascii="Arial" w:hAnsi="Arial" w:cs="Arial"/>
        </w:rPr>
      </w:pPr>
      <w:r>
        <w:rPr>
          <w:rFonts w:ascii="Arial" w:hAnsi="Arial" w:cs="Arial"/>
        </w:rPr>
        <w:t>(</w:t>
      </w:r>
      <w:r w:rsidR="008F4A2A" w:rsidRPr="005C11AD">
        <w:rPr>
          <w:rFonts w:ascii="Arial" w:hAnsi="Arial" w:cs="Arial"/>
        </w:rPr>
        <w:t>T</w:t>
      </w:r>
      <w:r w:rsidR="006C4F9F">
        <w:rPr>
          <w:rFonts w:ascii="Arial" w:hAnsi="Arial" w:cs="Arial"/>
          <w:vertAlign w:val="subscript"/>
        </w:rPr>
        <w:t>WUS</w:t>
      </w:r>
      <w:proofErr w:type="gramStart"/>
      <w:r w:rsidR="006C4F9F">
        <w:rPr>
          <w:rFonts w:ascii="Arial" w:hAnsi="Arial" w:cs="Arial"/>
          <w:vertAlign w:val="subscript"/>
        </w:rPr>
        <w:t>,i</w:t>
      </w:r>
      <w:proofErr w:type="gramEnd"/>
      <w:r w:rsidR="008F4A2A" w:rsidRPr="005C11AD">
        <w:rPr>
          <w:rFonts w:ascii="Arial" w:hAnsi="Arial" w:cs="Arial"/>
          <w:vertAlign w:val="subscript"/>
        </w:rPr>
        <w:t>+1</w:t>
      </w:r>
      <w:r>
        <w:rPr>
          <w:rFonts w:ascii="Arial" w:hAnsi="Arial" w:cs="Arial"/>
        </w:rPr>
        <w:t>+…+</w:t>
      </w:r>
      <w:r w:rsidRPr="005C11AD">
        <w:rPr>
          <w:rFonts w:ascii="Arial" w:hAnsi="Arial" w:cs="Arial"/>
        </w:rPr>
        <w:t>T</w:t>
      </w:r>
      <w:r w:rsidR="006C4F9F">
        <w:rPr>
          <w:rFonts w:ascii="Arial" w:hAnsi="Arial" w:cs="Arial"/>
          <w:vertAlign w:val="subscript"/>
        </w:rPr>
        <w:t>WUS,</w:t>
      </w:r>
      <w:r>
        <w:rPr>
          <w:rFonts w:ascii="Arial" w:hAnsi="Arial" w:cs="Arial"/>
          <w:vertAlign w:val="subscript"/>
        </w:rPr>
        <w:t>G</w:t>
      </w:r>
      <w:r w:rsidR="00DF754B">
        <w:rPr>
          <w:rFonts w:ascii="Arial" w:hAnsi="Arial" w:cs="Arial"/>
        </w:rPr>
        <w:t>)</w:t>
      </w:r>
      <w:r w:rsidR="008F4A2A" w:rsidRPr="005C11AD">
        <w:rPr>
          <w:rFonts w:ascii="Arial" w:hAnsi="Arial" w:cs="Arial"/>
        </w:rPr>
        <w:t>+ T</w:t>
      </w:r>
      <w:r w:rsidR="008F4A2A" w:rsidRPr="005C11AD">
        <w:rPr>
          <w:rFonts w:ascii="Arial" w:hAnsi="Arial" w:cs="Arial"/>
          <w:vertAlign w:val="subscript"/>
        </w:rPr>
        <w:t>GAP</w:t>
      </w:r>
      <w:r w:rsidR="008F4A2A" w:rsidRPr="005C11AD">
        <w:rPr>
          <w:rFonts w:ascii="Arial" w:hAnsi="Arial" w:cs="Arial"/>
        </w:rPr>
        <w:t xml:space="preserve"> &gt;= max </w:t>
      </w:r>
      <w:proofErr w:type="spellStart"/>
      <w:r w:rsidR="008F4A2A" w:rsidRPr="005C11AD">
        <w:rPr>
          <w:rFonts w:ascii="Arial" w:hAnsi="Arial" w:cs="Arial"/>
        </w:rPr>
        <w:t>T</w:t>
      </w:r>
      <w:r w:rsidR="00574058">
        <w:rPr>
          <w:rFonts w:ascii="Arial" w:hAnsi="Arial" w:cs="Arial"/>
          <w:vertAlign w:val="subscript"/>
        </w:rPr>
        <w:t>GAP</w:t>
      </w:r>
      <w:proofErr w:type="gramStart"/>
      <w:r w:rsidR="00574058">
        <w:rPr>
          <w:rFonts w:ascii="Arial" w:hAnsi="Arial" w:cs="Arial"/>
          <w:vertAlign w:val="subscript"/>
        </w:rPr>
        <w:t>,</w:t>
      </w:r>
      <w:r w:rsidR="008F4A2A" w:rsidRPr="005C11AD">
        <w:rPr>
          <w:rFonts w:ascii="Arial" w:hAnsi="Arial" w:cs="Arial"/>
          <w:vertAlign w:val="subscript"/>
        </w:rPr>
        <w:t>i</w:t>
      </w:r>
      <w:proofErr w:type="spellEnd"/>
      <w:proofErr w:type="gramEnd"/>
      <w:r w:rsidR="008F4A2A" w:rsidRPr="005C11AD">
        <w:rPr>
          <w:rFonts w:ascii="Arial" w:hAnsi="Arial" w:cs="Arial"/>
        </w:rPr>
        <w:t>.</w:t>
      </w:r>
    </w:p>
    <w:p w14:paraId="12E30568" w14:textId="77777777" w:rsidR="00392AF4" w:rsidRPr="005C11AD" w:rsidRDefault="00392AF4" w:rsidP="00392AF4">
      <w:pPr>
        <w:pStyle w:val="af3"/>
        <w:jc w:val="center"/>
        <w:rPr>
          <w:rFonts w:ascii="Arial" w:hAnsi="Arial" w:cs="Arial"/>
        </w:rPr>
      </w:pPr>
      <w:r w:rsidRPr="005C11AD">
        <w:rPr>
          <w:rFonts w:ascii="Arial" w:hAnsi="Arial" w:cs="Arial"/>
          <w:noProof/>
          <w:lang w:val="en-US" w:eastAsia="zh-TW"/>
        </w:rPr>
        <w:drawing>
          <wp:inline distT="0" distB="0" distL="0" distR="0" wp14:anchorId="514885F7" wp14:editId="66484545">
            <wp:extent cx="4110825" cy="1099075"/>
            <wp:effectExtent l="0" t="0" r="444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55875" cy="1111120"/>
                    </a:xfrm>
                    <a:prstGeom prst="rect">
                      <a:avLst/>
                    </a:prstGeom>
                  </pic:spPr>
                </pic:pic>
              </a:graphicData>
            </a:graphic>
          </wp:inline>
        </w:drawing>
      </w:r>
    </w:p>
    <w:p w14:paraId="2A531B3C" w14:textId="7D966186" w:rsidR="00392AF4" w:rsidRPr="00574058" w:rsidRDefault="00392AF4" w:rsidP="00392AF4">
      <w:pPr>
        <w:pStyle w:val="af3"/>
        <w:jc w:val="center"/>
        <w:rPr>
          <w:rFonts w:ascii="Arial" w:hAnsi="Arial" w:cs="Arial"/>
          <w:b/>
        </w:rPr>
      </w:pPr>
      <w:r w:rsidRPr="00574058">
        <w:rPr>
          <w:rFonts w:ascii="Arial" w:hAnsi="Arial" w:cs="Arial"/>
          <w:b/>
        </w:rPr>
        <w:t xml:space="preserve">Figure 2. Example of UE sub grouping for WUS with G=1 and G=4 </w:t>
      </w:r>
    </w:p>
    <w:p w14:paraId="5B20E583" w14:textId="02033368" w:rsidR="00392AF4" w:rsidRPr="005C11AD" w:rsidRDefault="00392AF4" w:rsidP="00785B9B">
      <w:pPr>
        <w:pStyle w:val="af3"/>
        <w:jc w:val="both"/>
        <w:rPr>
          <w:rFonts w:ascii="Arial" w:hAnsi="Arial" w:cs="Arial"/>
        </w:rPr>
      </w:pPr>
      <w:r w:rsidRPr="005C11AD">
        <w:rPr>
          <w:rFonts w:ascii="Arial" w:hAnsi="Arial" w:cs="Arial"/>
        </w:rPr>
        <w:t xml:space="preserve">The UEs in each WUS UE subgroup must have the similar WUS duration. From network viewpoint, it is not efficient to have UEs in a subgroup with short and long WUS durations. The </w:t>
      </w:r>
      <w:proofErr w:type="spellStart"/>
      <w:r w:rsidRPr="005C11AD">
        <w:rPr>
          <w:rFonts w:ascii="Arial" w:hAnsi="Arial" w:cs="Arial"/>
        </w:rPr>
        <w:t>eNB</w:t>
      </w:r>
      <w:proofErr w:type="spellEnd"/>
      <w:r w:rsidRPr="005C11AD">
        <w:rPr>
          <w:rFonts w:ascii="Arial" w:hAnsi="Arial" w:cs="Arial"/>
        </w:rPr>
        <w:t xml:space="preserve"> would need to schedule the WUS with maximum number of repetitions required to support the UE with worst coverage class in the WUS UE sub-group. This would be wasteful of </w:t>
      </w:r>
      <w:proofErr w:type="spellStart"/>
      <w:r w:rsidRPr="005C11AD">
        <w:rPr>
          <w:rFonts w:ascii="Arial" w:hAnsi="Arial" w:cs="Arial"/>
        </w:rPr>
        <w:t>eNB</w:t>
      </w:r>
      <w:proofErr w:type="spellEnd"/>
      <w:r w:rsidRPr="005C11AD">
        <w:rPr>
          <w:rFonts w:ascii="Arial" w:hAnsi="Arial" w:cs="Arial"/>
        </w:rPr>
        <w:t xml:space="preserve"> resources.</w:t>
      </w:r>
    </w:p>
    <w:p w14:paraId="4C8F6594" w14:textId="107154A1" w:rsidR="00392AF4" w:rsidRPr="00574058" w:rsidRDefault="00392AF4" w:rsidP="009E6EA1">
      <w:pPr>
        <w:pStyle w:val="af3"/>
        <w:ind w:left="1416" w:hanging="1416"/>
        <w:jc w:val="both"/>
        <w:rPr>
          <w:rFonts w:ascii="Arial" w:hAnsi="Arial" w:cs="Arial"/>
          <w:i/>
        </w:rPr>
      </w:pPr>
      <w:r w:rsidRPr="00574058">
        <w:rPr>
          <w:rFonts w:ascii="Arial" w:hAnsi="Arial" w:cs="Arial"/>
          <w:i/>
        </w:rPr>
        <w:t>Observation 3:</w:t>
      </w:r>
      <w:r w:rsidR="00574058">
        <w:rPr>
          <w:rFonts w:ascii="Arial" w:hAnsi="Arial" w:cs="Arial"/>
        </w:rPr>
        <w:tab/>
      </w:r>
      <w:r w:rsidRPr="00574058">
        <w:rPr>
          <w:rFonts w:ascii="Arial" w:hAnsi="Arial" w:cs="Arial"/>
          <w:i/>
        </w:rPr>
        <w:t>UE coverage class needs to be taken into account in UE sub-grouping of WUS to avoid resource waste.</w:t>
      </w:r>
    </w:p>
    <w:p w14:paraId="607F0092" w14:textId="79E79D9B" w:rsidR="00392AF4" w:rsidRPr="005C11AD" w:rsidRDefault="00392AF4" w:rsidP="009E6EA1">
      <w:pPr>
        <w:pStyle w:val="af3"/>
        <w:jc w:val="both"/>
        <w:rPr>
          <w:rFonts w:ascii="Arial" w:hAnsi="Arial" w:cs="Arial"/>
        </w:rPr>
      </w:pPr>
      <w:r w:rsidRPr="005C11AD">
        <w:rPr>
          <w:rFonts w:ascii="Arial" w:hAnsi="Arial" w:cs="Arial"/>
        </w:rPr>
        <w:t>Further</w:t>
      </w:r>
      <w:r w:rsidR="009E6EA1">
        <w:rPr>
          <w:rFonts w:ascii="Arial" w:hAnsi="Arial" w:cs="Arial"/>
        </w:rPr>
        <w:t>more</w:t>
      </w:r>
      <w:r w:rsidRPr="005C11AD">
        <w:rPr>
          <w:rFonts w:ascii="Arial" w:hAnsi="Arial" w:cs="Arial"/>
        </w:rPr>
        <w:t xml:space="preserve">, the UEs in each WUS UE subgroup must have the similar WUS gap. From UE power consumption viewpoint, it is not desirable to have UEs in a subgroup with short and long gap durations. The UE with </w:t>
      </w:r>
      <w:r w:rsidR="002E0A6E" w:rsidRPr="005C11AD">
        <w:rPr>
          <w:rFonts w:ascii="Arial" w:hAnsi="Arial" w:cs="Arial"/>
        </w:rPr>
        <w:t xml:space="preserve">a </w:t>
      </w:r>
      <w:r w:rsidRPr="005C11AD">
        <w:rPr>
          <w:rFonts w:ascii="Arial" w:hAnsi="Arial" w:cs="Arial"/>
        </w:rPr>
        <w:t xml:space="preserve">short gap </w:t>
      </w:r>
      <w:r w:rsidR="002E0A6E" w:rsidRPr="005C11AD">
        <w:rPr>
          <w:rFonts w:ascii="Arial" w:hAnsi="Arial" w:cs="Arial"/>
        </w:rPr>
        <w:t xml:space="preserve">of 40 </w:t>
      </w:r>
      <w:proofErr w:type="spellStart"/>
      <w:r w:rsidR="002E0A6E" w:rsidRPr="005C11AD">
        <w:rPr>
          <w:rFonts w:ascii="Arial" w:hAnsi="Arial" w:cs="Arial"/>
        </w:rPr>
        <w:t>ms</w:t>
      </w:r>
      <w:proofErr w:type="spellEnd"/>
      <w:r w:rsidR="002E0A6E" w:rsidRPr="005C11AD">
        <w:rPr>
          <w:rFonts w:ascii="Arial" w:hAnsi="Arial" w:cs="Arial"/>
        </w:rPr>
        <w:t xml:space="preserve"> </w:t>
      </w:r>
      <w:r w:rsidRPr="005C11AD">
        <w:rPr>
          <w:rFonts w:ascii="Arial" w:hAnsi="Arial" w:cs="Arial"/>
        </w:rPr>
        <w:t xml:space="preserve">configured </w:t>
      </w:r>
      <w:r w:rsidR="002E0A6E" w:rsidRPr="005C11AD">
        <w:rPr>
          <w:rFonts w:ascii="Arial" w:hAnsi="Arial" w:cs="Arial"/>
        </w:rPr>
        <w:t xml:space="preserve">for DRX </w:t>
      </w:r>
      <w:r w:rsidRPr="005C11AD">
        <w:rPr>
          <w:rFonts w:ascii="Arial" w:hAnsi="Arial" w:cs="Arial"/>
        </w:rPr>
        <w:t xml:space="preserve">will need to maintain synchronization for a </w:t>
      </w:r>
      <w:r w:rsidR="002E0A6E" w:rsidRPr="005C11AD">
        <w:rPr>
          <w:rFonts w:ascii="Arial" w:hAnsi="Arial" w:cs="Arial"/>
        </w:rPr>
        <w:t>longer time if</w:t>
      </w:r>
      <w:r w:rsidRPr="005C11AD">
        <w:rPr>
          <w:rFonts w:ascii="Arial" w:hAnsi="Arial" w:cs="Arial"/>
        </w:rPr>
        <w:t xml:space="preserve"> some UEs in the UE subgroup are configur</w:t>
      </w:r>
      <w:r w:rsidR="002E0A6E" w:rsidRPr="005C11AD">
        <w:rPr>
          <w:rFonts w:ascii="Arial" w:hAnsi="Arial" w:cs="Arial"/>
        </w:rPr>
        <w:t xml:space="preserve">ed with a longer short gap of 240 </w:t>
      </w:r>
      <w:proofErr w:type="spellStart"/>
      <w:r w:rsidR="002E0A6E" w:rsidRPr="005C11AD">
        <w:rPr>
          <w:rFonts w:ascii="Arial" w:hAnsi="Arial" w:cs="Arial"/>
        </w:rPr>
        <w:t>ms</w:t>
      </w:r>
      <w:proofErr w:type="spellEnd"/>
      <w:r w:rsidRPr="005C11AD">
        <w:rPr>
          <w:rFonts w:ascii="Arial" w:hAnsi="Arial" w:cs="Arial"/>
        </w:rPr>
        <w:t>.</w:t>
      </w:r>
      <w:r w:rsidR="002E0A6E" w:rsidRPr="005C11AD">
        <w:rPr>
          <w:rFonts w:ascii="Arial" w:hAnsi="Arial" w:cs="Arial"/>
        </w:rPr>
        <w:t xml:space="preserve"> In case</w:t>
      </w:r>
      <w:r w:rsidR="009E6EA1">
        <w:rPr>
          <w:rFonts w:ascii="Arial" w:hAnsi="Arial" w:cs="Arial"/>
        </w:rPr>
        <w:t xml:space="preserve"> of</w:t>
      </w:r>
      <w:r w:rsidR="002E0A6E" w:rsidRPr="005C11AD">
        <w:rPr>
          <w:rFonts w:ascii="Arial" w:hAnsi="Arial" w:cs="Arial"/>
        </w:rPr>
        <w:t xml:space="preserve"> longer gaps for </w:t>
      </w:r>
      <w:proofErr w:type="spellStart"/>
      <w:r w:rsidR="002E0A6E" w:rsidRPr="005C11AD">
        <w:rPr>
          <w:rFonts w:ascii="Arial" w:hAnsi="Arial" w:cs="Arial"/>
        </w:rPr>
        <w:t>eDRX</w:t>
      </w:r>
      <w:proofErr w:type="spellEnd"/>
      <w:r w:rsidR="002E0A6E" w:rsidRPr="005C11AD">
        <w:rPr>
          <w:rFonts w:ascii="Arial" w:hAnsi="Arial" w:cs="Arial"/>
        </w:rPr>
        <w:t xml:space="preserve">, a UE configured with 1s long gap may need to maintain </w:t>
      </w:r>
      <w:r w:rsidR="009E6EA1" w:rsidRPr="005C11AD">
        <w:rPr>
          <w:rFonts w:ascii="Arial" w:hAnsi="Arial" w:cs="Arial"/>
        </w:rPr>
        <w:t>synchronization</w:t>
      </w:r>
      <w:r w:rsidR="002E0A6E" w:rsidRPr="005C11AD">
        <w:rPr>
          <w:rFonts w:ascii="Arial" w:hAnsi="Arial" w:cs="Arial"/>
        </w:rPr>
        <w:t xml:space="preserve"> for up to 2s if some UEs in the UE subgroup are configured with a long gap of 2s</w:t>
      </w:r>
      <w:r w:rsidR="009E6EA1">
        <w:rPr>
          <w:rFonts w:ascii="Arial" w:hAnsi="Arial" w:cs="Arial"/>
        </w:rPr>
        <w:t>.</w:t>
      </w:r>
    </w:p>
    <w:p w14:paraId="00F2252C" w14:textId="6286EBC2" w:rsidR="00392AF4" w:rsidRPr="00152920" w:rsidRDefault="00392AF4" w:rsidP="009E6EA1">
      <w:pPr>
        <w:pStyle w:val="af3"/>
        <w:ind w:left="1416" w:hanging="1416"/>
        <w:jc w:val="both"/>
        <w:rPr>
          <w:rFonts w:ascii="Arial" w:hAnsi="Arial" w:cs="Arial"/>
          <w:i/>
        </w:rPr>
      </w:pPr>
      <w:r w:rsidRPr="00152920">
        <w:rPr>
          <w:rFonts w:ascii="Arial" w:hAnsi="Arial" w:cs="Arial"/>
          <w:i/>
        </w:rPr>
        <w:t>Observation 4:</w:t>
      </w:r>
      <w:r w:rsidR="0097660D">
        <w:rPr>
          <w:rFonts w:ascii="Arial" w:hAnsi="Arial" w:cs="Arial"/>
          <w:i/>
        </w:rPr>
        <w:tab/>
      </w:r>
      <w:r w:rsidRPr="00152920">
        <w:rPr>
          <w:rFonts w:ascii="Arial" w:hAnsi="Arial" w:cs="Arial"/>
          <w:i/>
        </w:rPr>
        <w:t>UE gap duration needs to be taken into account in UE sub-grouping of WUS to avoid power consumption impact.</w:t>
      </w:r>
    </w:p>
    <w:p w14:paraId="375E09A9" w14:textId="58015C9F" w:rsidR="00392AF4" w:rsidRPr="007871A4" w:rsidRDefault="007871A4" w:rsidP="007871A4">
      <w:pPr>
        <w:pStyle w:val="af3"/>
        <w:ind w:left="1136" w:hanging="1136"/>
        <w:rPr>
          <w:rFonts w:ascii="Arial" w:hAnsi="Arial" w:cs="Arial"/>
          <w:b/>
          <w:lang w:eastAsia="ko-KR"/>
        </w:rPr>
      </w:pPr>
      <w:r>
        <w:rPr>
          <w:rFonts w:ascii="Arial" w:hAnsi="Arial" w:cs="Arial"/>
          <w:b/>
          <w:lang w:eastAsia="ko-KR"/>
        </w:rPr>
        <w:t>Proposal 1:</w:t>
      </w:r>
      <w:r>
        <w:rPr>
          <w:rFonts w:ascii="Arial" w:hAnsi="Arial" w:cs="Arial"/>
          <w:b/>
          <w:lang w:eastAsia="ko-KR"/>
        </w:rPr>
        <w:tab/>
      </w:r>
      <w:r w:rsidR="00392AF4" w:rsidRPr="007871A4">
        <w:rPr>
          <w:rFonts w:ascii="Arial" w:hAnsi="Arial" w:cs="Arial"/>
          <w:b/>
          <w:lang w:eastAsia="ko-KR"/>
        </w:rPr>
        <w:t>The UE sub-grouping for WUS is based on legacy WUS, UE-group ID, gap duration, and coverage class.</w:t>
      </w:r>
    </w:p>
    <w:p w14:paraId="73DF7249" w14:textId="77777777" w:rsidR="00E71B1C" w:rsidRPr="005C11AD" w:rsidRDefault="00E71B1C" w:rsidP="006118C6">
      <w:pPr>
        <w:pStyle w:val="af3"/>
        <w:jc w:val="both"/>
        <w:rPr>
          <w:rFonts w:ascii="Arial" w:hAnsi="Arial" w:cs="Arial"/>
        </w:rPr>
      </w:pPr>
      <w:r w:rsidRPr="005C11AD">
        <w:rPr>
          <w:rFonts w:ascii="Arial" w:hAnsi="Arial" w:cs="Arial"/>
        </w:rPr>
        <w:t>The basic UE sub-grouping for WUS is the same as UE grouping for paging with G=1. The configuration for paging grouping is linked to UE_ID and DRX/</w:t>
      </w:r>
      <w:proofErr w:type="spellStart"/>
      <w:r w:rsidRPr="005C11AD">
        <w:rPr>
          <w:rFonts w:ascii="Arial" w:hAnsi="Arial" w:cs="Arial"/>
        </w:rPr>
        <w:t>eDRX</w:t>
      </w:r>
      <w:proofErr w:type="spellEnd"/>
      <w:r w:rsidRPr="005C11AD">
        <w:rPr>
          <w:rFonts w:ascii="Arial" w:hAnsi="Arial" w:cs="Arial"/>
        </w:rPr>
        <w:t xml:space="preserve"> can be signalled via RRC common signalling (i.e. via SIB). Hence, it seems reasonable that at least the configuration of WUS sub-grouping linked to UE_ID and DRX/</w:t>
      </w:r>
      <w:proofErr w:type="spellStart"/>
      <w:r w:rsidRPr="005C11AD">
        <w:rPr>
          <w:rFonts w:ascii="Arial" w:hAnsi="Arial" w:cs="Arial"/>
        </w:rPr>
        <w:t>eDRX</w:t>
      </w:r>
      <w:proofErr w:type="spellEnd"/>
      <w:r w:rsidRPr="005C11AD">
        <w:rPr>
          <w:rFonts w:ascii="Arial" w:hAnsi="Arial" w:cs="Arial"/>
        </w:rPr>
        <w:t xml:space="preserve"> can be signalled via RRC common signalling (i.e. via SIB). </w:t>
      </w:r>
    </w:p>
    <w:p w14:paraId="7E0CF46F" w14:textId="5B6882F2" w:rsidR="00E71B1C" w:rsidRPr="0046547E" w:rsidRDefault="006118C6" w:rsidP="006118C6">
      <w:pPr>
        <w:pStyle w:val="af3"/>
        <w:ind w:left="1136" w:hanging="1136"/>
        <w:jc w:val="both"/>
        <w:rPr>
          <w:rFonts w:ascii="Arial" w:hAnsi="Arial" w:cs="Arial"/>
          <w:b/>
          <w:lang w:eastAsia="ko-KR"/>
        </w:rPr>
      </w:pPr>
      <w:r>
        <w:rPr>
          <w:rFonts w:ascii="Arial" w:hAnsi="Arial" w:cs="Arial"/>
          <w:b/>
          <w:lang w:eastAsia="ko-KR"/>
        </w:rPr>
        <w:t>Proposal 2:</w:t>
      </w:r>
      <w:r>
        <w:rPr>
          <w:rFonts w:ascii="Arial" w:hAnsi="Arial" w:cs="Arial"/>
          <w:b/>
          <w:lang w:eastAsia="ko-KR"/>
        </w:rPr>
        <w:tab/>
      </w:r>
      <w:r w:rsidR="00E97A2A" w:rsidRPr="0046547E">
        <w:rPr>
          <w:rFonts w:ascii="Arial" w:hAnsi="Arial" w:cs="Arial"/>
          <w:b/>
          <w:lang w:eastAsia="ko-KR"/>
        </w:rPr>
        <w:t>T</w:t>
      </w:r>
      <w:r w:rsidR="00E71B1C" w:rsidRPr="0046547E">
        <w:rPr>
          <w:rFonts w:ascii="Arial" w:hAnsi="Arial" w:cs="Arial"/>
          <w:b/>
          <w:lang w:eastAsia="ko-KR"/>
        </w:rPr>
        <w:t>he configuration of WUS sub-grouping lin</w:t>
      </w:r>
      <w:r w:rsidR="00E97A2A" w:rsidRPr="0046547E">
        <w:rPr>
          <w:rFonts w:ascii="Arial" w:hAnsi="Arial" w:cs="Arial"/>
          <w:b/>
          <w:lang w:eastAsia="ko-KR"/>
        </w:rPr>
        <w:t>ked to UE_ID and DRX/</w:t>
      </w:r>
      <w:proofErr w:type="spellStart"/>
      <w:r w:rsidR="00E97A2A" w:rsidRPr="0046547E">
        <w:rPr>
          <w:rFonts w:ascii="Arial" w:hAnsi="Arial" w:cs="Arial"/>
          <w:b/>
          <w:lang w:eastAsia="ko-KR"/>
        </w:rPr>
        <w:t>eDRX</w:t>
      </w:r>
      <w:proofErr w:type="spellEnd"/>
      <w:r w:rsidR="00E97A2A" w:rsidRPr="0046547E">
        <w:rPr>
          <w:rFonts w:ascii="Arial" w:hAnsi="Arial" w:cs="Arial"/>
          <w:b/>
          <w:lang w:eastAsia="ko-KR"/>
        </w:rPr>
        <w:t xml:space="preserve"> is</w:t>
      </w:r>
      <w:r w:rsidR="00E71B1C" w:rsidRPr="0046547E">
        <w:rPr>
          <w:rFonts w:ascii="Arial" w:hAnsi="Arial" w:cs="Arial"/>
          <w:b/>
          <w:lang w:eastAsia="ko-KR"/>
        </w:rPr>
        <w:t xml:space="preserve"> signalled via RRC common signalling (i.e. via SIB).</w:t>
      </w:r>
    </w:p>
    <w:p w14:paraId="346A8009" w14:textId="35B68985" w:rsidR="00E97A2A" w:rsidRPr="005C11AD" w:rsidRDefault="00C40B31" w:rsidP="0046547E">
      <w:pPr>
        <w:pStyle w:val="af3"/>
        <w:jc w:val="both"/>
        <w:rPr>
          <w:rFonts w:ascii="Arial" w:hAnsi="Arial" w:cs="Arial"/>
        </w:rPr>
      </w:pPr>
      <w:r w:rsidRPr="005C11AD">
        <w:rPr>
          <w:rFonts w:ascii="Arial" w:hAnsi="Arial" w:cs="Arial"/>
        </w:rPr>
        <w:t xml:space="preserve">The number of WUS UE </w:t>
      </w:r>
      <w:r w:rsidR="00392AF4" w:rsidRPr="005C11AD">
        <w:rPr>
          <w:rFonts w:ascii="Arial" w:hAnsi="Arial" w:cs="Arial"/>
        </w:rPr>
        <w:t>sub</w:t>
      </w:r>
      <w:r w:rsidRPr="005C11AD">
        <w:rPr>
          <w:rFonts w:ascii="Arial" w:hAnsi="Arial" w:cs="Arial"/>
        </w:rPr>
        <w:t xml:space="preserve">groups within a PO is configurable. </w:t>
      </w:r>
      <w:r w:rsidR="00E97A2A" w:rsidRPr="005C11AD">
        <w:rPr>
          <w:rFonts w:ascii="Arial" w:hAnsi="Arial" w:cs="Arial"/>
        </w:rPr>
        <w:t>WUS subgroup capable UEs do not need to know how many UE subgroups there can be for an associated PO. It is sufficient if the UE knows the associated PO (i.e. based on UE ID and DRX/</w:t>
      </w:r>
      <w:proofErr w:type="spellStart"/>
      <w:r w:rsidR="00E97A2A" w:rsidRPr="005C11AD">
        <w:rPr>
          <w:rFonts w:ascii="Arial" w:hAnsi="Arial" w:cs="Arial"/>
        </w:rPr>
        <w:t>eDRX</w:t>
      </w:r>
      <w:proofErr w:type="spellEnd"/>
      <w:r w:rsidR="00E97A2A" w:rsidRPr="005C11AD">
        <w:rPr>
          <w:rFonts w:ascii="Arial" w:hAnsi="Arial" w:cs="Arial"/>
        </w:rPr>
        <w:t xml:space="preserve"> indicated via SIB), the WUS duration, and the gap. In case TDM is used, the gap may take into account the WUS duration of other WUS transmissions. </w:t>
      </w:r>
      <w:r w:rsidR="006C21CF" w:rsidRPr="005C11AD">
        <w:rPr>
          <w:rFonts w:ascii="Arial" w:hAnsi="Arial" w:cs="Arial"/>
        </w:rPr>
        <w:t xml:space="preserve">This way has simpler implementation that does not require timing to be determined based on other WUS UE subgroups for the processing timeline. </w:t>
      </w:r>
      <w:r w:rsidR="00E97A2A" w:rsidRPr="005C11AD">
        <w:rPr>
          <w:rFonts w:ascii="Arial" w:hAnsi="Arial" w:cs="Arial"/>
        </w:rPr>
        <w:t>As an example using Figure 2, the gap for UE in UE subgroup with WUS#0 is the sum of WUS#1, #2, #3 duration and time duration between the end of WUS#3 and beginning of associated PO.</w:t>
      </w:r>
      <w:r w:rsidR="00282106" w:rsidRPr="005C11AD">
        <w:rPr>
          <w:rFonts w:ascii="Arial" w:hAnsi="Arial" w:cs="Arial"/>
        </w:rPr>
        <w:t xml:space="preserve"> In Release 15, the WUS duration and the gap is configurable. </w:t>
      </w:r>
      <w:r w:rsidR="00E97A2A" w:rsidRPr="005C11AD">
        <w:rPr>
          <w:rFonts w:ascii="Arial" w:hAnsi="Arial" w:cs="Arial"/>
        </w:rPr>
        <w:t xml:space="preserve"> It is not desirable to indicate </w:t>
      </w:r>
      <w:r w:rsidR="00282106" w:rsidRPr="005C11AD">
        <w:rPr>
          <w:rFonts w:ascii="Arial" w:hAnsi="Arial" w:cs="Arial"/>
        </w:rPr>
        <w:t xml:space="preserve">the configuration of the WUS duration or </w:t>
      </w:r>
      <w:r w:rsidR="00E97A2A" w:rsidRPr="005C11AD">
        <w:rPr>
          <w:rFonts w:ascii="Arial" w:hAnsi="Arial" w:cs="Arial"/>
        </w:rPr>
        <w:t xml:space="preserve">gap for UE subgrouping via SIB as it will not allow </w:t>
      </w:r>
      <w:proofErr w:type="spellStart"/>
      <w:r w:rsidR="00E97A2A" w:rsidRPr="005C11AD">
        <w:rPr>
          <w:rFonts w:ascii="Arial" w:hAnsi="Arial" w:cs="Arial"/>
        </w:rPr>
        <w:t>eNB</w:t>
      </w:r>
      <w:proofErr w:type="spellEnd"/>
      <w:r w:rsidR="00E97A2A" w:rsidRPr="005C11AD">
        <w:rPr>
          <w:rFonts w:ascii="Arial" w:hAnsi="Arial" w:cs="Arial"/>
        </w:rPr>
        <w:t xml:space="preserve"> to change configuration of WUS duration and gap flexibly.</w:t>
      </w:r>
      <w:r w:rsidR="00282106" w:rsidRPr="005C11AD">
        <w:rPr>
          <w:rFonts w:ascii="Arial" w:hAnsi="Arial" w:cs="Arial"/>
        </w:rPr>
        <w:t xml:space="preserve"> </w:t>
      </w:r>
    </w:p>
    <w:p w14:paraId="40E69990" w14:textId="7847997A" w:rsidR="00282106" w:rsidRPr="0046547E" w:rsidRDefault="00282106" w:rsidP="0046547E">
      <w:pPr>
        <w:pStyle w:val="af3"/>
        <w:ind w:left="1136" w:hanging="1136"/>
        <w:rPr>
          <w:rFonts w:ascii="Arial" w:hAnsi="Arial" w:cs="Arial"/>
          <w:b/>
          <w:lang w:eastAsia="ko-KR"/>
        </w:rPr>
      </w:pPr>
      <w:r w:rsidRPr="0046547E">
        <w:rPr>
          <w:rFonts w:ascii="Arial" w:hAnsi="Arial" w:cs="Arial"/>
          <w:b/>
          <w:lang w:eastAsia="ko-KR"/>
        </w:rPr>
        <w:t>Proposal 3: The configuration of WUS duration and gap for a UEs in a UE subgroup WUS is indicated via RRC ded</w:t>
      </w:r>
      <w:r w:rsidR="002C6493">
        <w:rPr>
          <w:rFonts w:ascii="Arial" w:hAnsi="Arial" w:cs="Arial"/>
          <w:b/>
          <w:lang w:eastAsia="ko-KR"/>
        </w:rPr>
        <w:t>icated signalling.</w:t>
      </w:r>
    </w:p>
    <w:p w14:paraId="304F9386" w14:textId="62ED382C" w:rsidR="00E97A2A" w:rsidRPr="005C11AD" w:rsidRDefault="00282106" w:rsidP="0046547E">
      <w:pPr>
        <w:pStyle w:val="af3"/>
        <w:jc w:val="both"/>
        <w:rPr>
          <w:rFonts w:ascii="Arial" w:hAnsi="Arial" w:cs="Arial"/>
          <w:b/>
          <w:i/>
          <w:lang w:eastAsia="ko-KR"/>
        </w:rPr>
      </w:pPr>
      <w:r w:rsidRPr="005C11AD">
        <w:rPr>
          <w:rFonts w:ascii="Arial" w:hAnsi="Arial" w:cs="Arial"/>
          <w:lang w:eastAsia="ko-KR"/>
        </w:rPr>
        <w:t>Two options are considered</w:t>
      </w:r>
      <w:r w:rsidR="0046547E">
        <w:rPr>
          <w:rFonts w:ascii="Arial" w:hAnsi="Arial" w:cs="Arial"/>
          <w:lang w:eastAsia="ko-KR"/>
        </w:rPr>
        <w:t xml:space="preserve"> by RAN1</w:t>
      </w:r>
      <w:r w:rsidRPr="005C11AD">
        <w:rPr>
          <w:rFonts w:ascii="Arial" w:hAnsi="Arial" w:cs="Arial"/>
          <w:lang w:eastAsia="ko-KR"/>
        </w:rPr>
        <w:t xml:space="preserve"> for the multiplexing of UE subgroup WUS – time domain multiplexi</w:t>
      </w:r>
      <w:r w:rsidR="0046547E">
        <w:rPr>
          <w:rFonts w:ascii="Arial" w:hAnsi="Arial" w:cs="Arial"/>
          <w:lang w:eastAsia="ko-KR"/>
        </w:rPr>
        <w:t>ng and code domain multiplexing</w:t>
      </w:r>
      <w:r w:rsidRPr="005C11AD">
        <w:rPr>
          <w:rFonts w:ascii="Arial" w:hAnsi="Arial" w:cs="Arial"/>
          <w:lang w:eastAsia="ko-KR"/>
        </w:rPr>
        <w:t>.</w:t>
      </w:r>
      <w:r w:rsidR="0046547E">
        <w:rPr>
          <w:rFonts w:ascii="Arial" w:hAnsi="Arial" w:cs="Arial"/>
          <w:lang w:eastAsia="ko-KR"/>
        </w:rPr>
        <w:t xml:space="preserve"> We can wait for RAN1 decision on this issue.</w:t>
      </w:r>
    </w:p>
    <w:p w14:paraId="4D040572" w14:textId="1905B9C6" w:rsidR="008D61D2" w:rsidRPr="0046547E" w:rsidRDefault="006600D4" w:rsidP="0046547E">
      <w:pPr>
        <w:pStyle w:val="af3"/>
        <w:ind w:left="1136" w:hanging="1136"/>
        <w:jc w:val="both"/>
        <w:rPr>
          <w:rFonts w:ascii="Arial" w:hAnsi="Arial" w:cs="Arial"/>
          <w:b/>
          <w:lang w:eastAsia="ko-KR"/>
        </w:rPr>
      </w:pPr>
      <w:r>
        <w:rPr>
          <w:rFonts w:ascii="Arial" w:hAnsi="Arial" w:cs="Arial"/>
          <w:b/>
          <w:lang w:eastAsia="ko-KR"/>
        </w:rPr>
        <w:t>Proposal 4:</w:t>
      </w:r>
      <w:r w:rsidR="00282106" w:rsidRPr="0046547E">
        <w:rPr>
          <w:rFonts w:ascii="Arial" w:hAnsi="Arial" w:cs="Arial"/>
          <w:b/>
          <w:lang w:eastAsia="ko-KR"/>
        </w:rPr>
        <w:t xml:space="preserve"> </w:t>
      </w:r>
      <w:r w:rsidR="0046547E">
        <w:rPr>
          <w:rFonts w:ascii="Arial" w:hAnsi="Arial" w:cs="Arial"/>
          <w:b/>
          <w:lang w:eastAsia="ko-KR"/>
        </w:rPr>
        <w:t xml:space="preserve">It is up to RAN1 how </w:t>
      </w:r>
      <w:r w:rsidR="002C6493">
        <w:rPr>
          <w:rFonts w:ascii="Arial" w:hAnsi="Arial" w:cs="Arial"/>
          <w:b/>
          <w:lang w:eastAsia="ko-KR"/>
        </w:rPr>
        <w:t>UE-</w:t>
      </w:r>
      <w:r w:rsidR="00282106" w:rsidRPr="0046547E">
        <w:rPr>
          <w:rFonts w:ascii="Arial" w:hAnsi="Arial" w:cs="Arial"/>
          <w:b/>
          <w:lang w:eastAsia="ko-KR"/>
        </w:rPr>
        <w:t xml:space="preserve">subgroup WUSs are </w:t>
      </w:r>
      <w:r w:rsidR="0046547E">
        <w:rPr>
          <w:rFonts w:ascii="Arial" w:hAnsi="Arial" w:cs="Arial"/>
          <w:b/>
          <w:lang w:eastAsia="ko-KR"/>
        </w:rPr>
        <w:t>multiplexed on</w:t>
      </w:r>
      <w:r w:rsidR="00282106" w:rsidRPr="0046547E">
        <w:rPr>
          <w:rFonts w:ascii="Arial" w:hAnsi="Arial" w:cs="Arial"/>
          <w:b/>
          <w:lang w:eastAsia="ko-KR"/>
        </w:rPr>
        <w:t xml:space="preserve"> the same carrier</w:t>
      </w:r>
      <w:r w:rsidR="0046547E">
        <w:rPr>
          <w:rFonts w:ascii="Arial" w:hAnsi="Arial" w:cs="Arial"/>
          <w:b/>
          <w:lang w:eastAsia="ko-KR"/>
        </w:rPr>
        <w:t>.</w:t>
      </w:r>
    </w:p>
    <w:p w14:paraId="2E51C3DA" w14:textId="210B59C1" w:rsidR="00DD2A36" w:rsidRDefault="00D479AA" w:rsidP="00DD2A36">
      <w:pPr>
        <w:pStyle w:val="1"/>
      </w:pPr>
      <w:r>
        <w:lastRenderedPageBreak/>
        <w:t xml:space="preserve">Number of UE Sub </w:t>
      </w:r>
      <w:r w:rsidR="000940AE">
        <w:t>Group</w:t>
      </w:r>
      <w:r>
        <w:t>s</w:t>
      </w:r>
      <w:r w:rsidR="00A2768B">
        <w:t xml:space="preserve"> for</w:t>
      </w:r>
      <w:r w:rsidR="000940AE">
        <w:t xml:space="preserve"> WUS</w:t>
      </w:r>
    </w:p>
    <w:p w14:paraId="2F7F631A" w14:textId="29EEAC5A" w:rsidR="00C40B31" w:rsidRPr="005C11AD" w:rsidRDefault="00C40B31" w:rsidP="0046547E">
      <w:pPr>
        <w:pStyle w:val="B1"/>
        <w:ind w:left="0" w:firstLine="0"/>
        <w:rPr>
          <w:rFonts w:ascii="Arial" w:hAnsi="Arial" w:cs="Arial"/>
          <w:lang w:eastAsia="ko-KR"/>
        </w:rPr>
      </w:pPr>
      <w:r w:rsidRPr="005C11AD">
        <w:rPr>
          <w:rFonts w:ascii="Arial" w:hAnsi="Arial" w:cs="Arial"/>
          <w:lang w:eastAsia="ko-KR"/>
        </w:rPr>
        <w:t xml:space="preserve">Consider a </w:t>
      </w:r>
      <w:r w:rsidR="00D479AA" w:rsidRPr="005C11AD">
        <w:rPr>
          <w:rFonts w:ascii="Arial" w:hAnsi="Arial" w:cs="Arial"/>
          <w:lang w:eastAsia="ko-KR"/>
        </w:rPr>
        <w:t>sub</w:t>
      </w:r>
      <w:r w:rsidRPr="005C11AD">
        <w:rPr>
          <w:rFonts w:ascii="Arial" w:hAnsi="Arial" w:cs="Arial"/>
          <w:lang w:eastAsia="ko-KR"/>
        </w:rPr>
        <w:t>group of UEs with same duty cycle,</w:t>
      </w:r>
      <w:r w:rsidR="00CB1A32">
        <w:rPr>
          <w:rFonts w:ascii="Arial" w:hAnsi="Arial" w:cs="Arial"/>
          <w:lang w:eastAsia="ko-KR"/>
        </w:rPr>
        <w:t xml:space="preserve"> and the paging messages are uniformly distributed in a duty cycle.</w:t>
      </w:r>
      <w:r w:rsidRPr="005C11AD">
        <w:rPr>
          <w:rFonts w:ascii="Arial" w:hAnsi="Arial" w:cs="Arial"/>
          <w:lang w:eastAsia="ko-KR"/>
        </w:rPr>
        <w:t xml:space="preserve"> </w:t>
      </w:r>
      <w:r w:rsidR="00CB1A32">
        <w:rPr>
          <w:rFonts w:ascii="Arial" w:hAnsi="Arial" w:cs="Arial"/>
          <w:lang w:eastAsia="ko-KR"/>
        </w:rPr>
        <w:t>Assuming</w:t>
      </w:r>
      <w:r w:rsidRPr="005C11AD">
        <w:rPr>
          <w:rFonts w:ascii="Arial" w:hAnsi="Arial" w:cs="Arial"/>
          <w:lang w:eastAsia="ko-KR"/>
        </w:rPr>
        <w:t xml:space="preserve"> idle mode DRX cycle </w:t>
      </w:r>
      <w:r w:rsidR="00CB1A32">
        <w:rPr>
          <w:rFonts w:ascii="Arial" w:hAnsi="Arial" w:cs="Arial"/>
          <w:lang w:eastAsia="ko-KR"/>
        </w:rPr>
        <w:t>of 2.56 sec, t</w:t>
      </w:r>
      <w:r w:rsidRPr="005C11AD">
        <w:rPr>
          <w:rFonts w:ascii="Arial" w:hAnsi="Arial" w:cs="Arial"/>
          <w:lang w:eastAsia="ko-KR"/>
        </w:rPr>
        <w:t xml:space="preserve">he paging </w:t>
      </w:r>
      <w:r w:rsidR="00D479AA" w:rsidRPr="005C11AD">
        <w:rPr>
          <w:rFonts w:ascii="Arial" w:hAnsi="Arial" w:cs="Arial"/>
          <w:lang w:eastAsia="ko-KR"/>
        </w:rPr>
        <w:t xml:space="preserve">probability is listed in Table </w:t>
      </w:r>
      <w:r w:rsidR="005A0436">
        <w:rPr>
          <w:rFonts w:ascii="Arial" w:hAnsi="Arial" w:cs="Arial"/>
          <w:lang w:eastAsia="ko-KR"/>
        </w:rPr>
        <w:t>2</w:t>
      </w:r>
      <w:r w:rsidRPr="005C11AD">
        <w:rPr>
          <w:rFonts w:ascii="Arial" w:hAnsi="Arial" w:cs="Arial"/>
          <w:lang w:eastAsia="ko-KR"/>
        </w:rPr>
        <w:t xml:space="preserve">. </w:t>
      </w:r>
    </w:p>
    <w:p w14:paraId="45099D42" w14:textId="77777777" w:rsidR="00C40B31" w:rsidRPr="0046547E" w:rsidRDefault="00C40B31" w:rsidP="00C40B31">
      <w:pPr>
        <w:pStyle w:val="af3"/>
        <w:rPr>
          <w:rFonts w:ascii="Arial" w:hAnsi="Arial" w:cs="Arial"/>
          <w:lang w:eastAsia="ko-KR"/>
        </w:rPr>
      </w:pPr>
      <m:oMathPara>
        <m:oMath>
          <m:r>
            <w:rPr>
              <w:rFonts w:ascii="Cambria Math" w:hAnsi="Cambria Math" w:cs="Arial"/>
              <w:lang w:eastAsia="ko-KR"/>
            </w:rPr>
            <m:t>Paging probability=</m:t>
          </m:r>
          <m:f>
            <m:fPr>
              <m:ctrlPr>
                <w:rPr>
                  <w:rFonts w:ascii="Cambria Math" w:hAnsi="Cambria Math" w:cs="Arial"/>
                  <w:i/>
                  <w:lang w:eastAsia="ko-KR"/>
                </w:rPr>
              </m:ctrlPr>
            </m:fPr>
            <m:num>
              <m:r>
                <w:rPr>
                  <w:rFonts w:ascii="Cambria Math" w:hAnsi="Cambria Math" w:cs="Arial"/>
                  <w:lang w:eastAsia="ko-KR"/>
                </w:rPr>
                <m:t>DRX cycle</m:t>
              </m:r>
            </m:num>
            <m:den>
              <m:r>
                <w:rPr>
                  <w:rFonts w:ascii="Cambria Math" w:hAnsi="Cambria Math" w:cs="Arial"/>
                  <w:lang w:eastAsia="ko-KR"/>
                </w:rPr>
                <m:t xml:space="preserve">Duty cycle </m:t>
              </m:r>
            </m:den>
          </m:f>
        </m:oMath>
      </m:oMathPara>
    </w:p>
    <w:p w14:paraId="6AE94354" w14:textId="6F42E441" w:rsidR="0046547E" w:rsidRPr="0046547E" w:rsidRDefault="005A0436" w:rsidP="0046547E">
      <w:pPr>
        <w:pStyle w:val="af3"/>
        <w:jc w:val="center"/>
        <w:rPr>
          <w:rFonts w:ascii="Arial" w:hAnsi="Arial" w:cs="Arial"/>
          <w:lang w:eastAsia="ko-KR"/>
        </w:rPr>
      </w:pPr>
      <w:r>
        <w:rPr>
          <w:rFonts w:ascii="Arial" w:hAnsi="Arial" w:cs="Arial"/>
          <w:b/>
          <w:lang w:eastAsia="ko-KR"/>
        </w:rPr>
        <w:t>Table 2.</w:t>
      </w:r>
      <w:r w:rsidR="0046547E" w:rsidRPr="0046547E">
        <w:rPr>
          <w:rFonts w:ascii="Arial" w:hAnsi="Arial" w:cs="Arial"/>
          <w:b/>
          <w:lang w:eastAsia="ko-KR"/>
        </w:rPr>
        <w:t xml:space="preserve"> Duty cycle and paging probability of UEs in a WUS group</w:t>
      </w:r>
    </w:p>
    <w:tbl>
      <w:tblPr>
        <w:tblStyle w:val="afc"/>
        <w:tblW w:w="0" w:type="auto"/>
        <w:tblLook w:val="04A0" w:firstRow="1" w:lastRow="0" w:firstColumn="1" w:lastColumn="0" w:noHBand="0" w:noVBand="1"/>
      </w:tblPr>
      <w:tblGrid>
        <w:gridCol w:w="2122"/>
        <w:gridCol w:w="1134"/>
        <w:gridCol w:w="1134"/>
        <w:gridCol w:w="1275"/>
        <w:gridCol w:w="1134"/>
        <w:gridCol w:w="1134"/>
        <w:gridCol w:w="1134"/>
      </w:tblGrid>
      <w:tr w:rsidR="00C40B31" w:rsidRPr="005C11AD" w14:paraId="2C35E789" w14:textId="77777777" w:rsidTr="006B5F90">
        <w:tc>
          <w:tcPr>
            <w:tcW w:w="2122" w:type="dxa"/>
          </w:tcPr>
          <w:p w14:paraId="43A169B5" w14:textId="77777777" w:rsidR="00C40B31" w:rsidRPr="005C11AD" w:rsidRDefault="00C40B31" w:rsidP="006B5F90">
            <w:pPr>
              <w:pStyle w:val="af3"/>
              <w:rPr>
                <w:rFonts w:ascii="Arial" w:hAnsi="Arial" w:cs="Arial"/>
                <w:lang w:eastAsia="ko-KR"/>
              </w:rPr>
            </w:pPr>
            <w:r w:rsidRPr="005C11AD">
              <w:rPr>
                <w:rFonts w:ascii="Arial" w:hAnsi="Arial" w:cs="Arial"/>
                <w:lang w:eastAsia="ko-KR"/>
              </w:rPr>
              <w:t>Duty cycle</w:t>
            </w:r>
          </w:p>
        </w:tc>
        <w:tc>
          <w:tcPr>
            <w:tcW w:w="1134" w:type="dxa"/>
          </w:tcPr>
          <w:p w14:paraId="22612F4E" w14:textId="77777777" w:rsidR="00C40B31" w:rsidRPr="005C11AD" w:rsidRDefault="00C40B31" w:rsidP="006B5F90">
            <w:pPr>
              <w:pStyle w:val="af3"/>
              <w:rPr>
                <w:rFonts w:ascii="Arial" w:hAnsi="Arial" w:cs="Arial"/>
                <w:lang w:eastAsia="ko-KR"/>
              </w:rPr>
            </w:pPr>
            <w:r w:rsidRPr="005C11AD">
              <w:rPr>
                <w:rFonts w:ascii="Arial" w:hAnsi="Arial" w:cs="Arial"/>
                <w:lang w:eastAsia="ko-KR"/>
              </w:rPr>
              <w:t>1 min</w:t>
            </w:r>
          </w:p>
        </w:tc>
        <w:tc>
          <w:tcPr>
            <w:tcW w:w="1134" w:type="dxa"/>
          </w:tcPr>
          <w:p w14:paraId="0560820E" w14:textId="77777777" w:rsidR="00C40B31" w:rsidRPr="005C11AD" w:rsidRDefault="00C40B31" w:rsidP="006B5F90">
            <w:pPr>
              <w:pStyle w:val="af3"/>
              <w:rPr>
                <w:rFonts w:ascii="Arial" w:hAnsi="Arial" w:cs="Arial"/>
                <w:lang w:eastAsia="ko-KR"/>
              </w:rPr>
            </w:pPr>
            <w:r w:rsidRPr="005C11AD">
              <w:rPr>
                <w:rFonts w:ascii="Arial" w:hAnsi="Arial" w:cs="Arial"/>
                <w:lang w:eastAsia="ko-KR"/>
              </w:rPr>
              <w:t>5 mins</w:t>
            </w:r>
          </w:p>
        </w:tc>
        <w:tc>
          <w:tcPr>
            <w:tcW w:w="1275" w:type="dxa"/>
          </w:tcPr>
          <w:p w14:paraId="626A07D5" w14:textId="77777777" w:rsidR="00C40B31" w:rsidRPr="005C11AD" w:rsidRDefault="00C40B31" w:rsidP="006B5F90">
            <w:pPr>
              <w:pStyle w:val="af3"/>
              <w:rPr>
                <w:rFonts w:ascii="Arial" w:hAnsi="Arial" w:cs="Arial"/>
                <w:lang w:eastAsia="ko-KR"/>
              </w:rPr>
            </w:pPr>
            <w:r w:rsidRPr="005C11AD">
              <w:rPr>
                <w:rFonts w:ascii="Arial" w:hAnsi="Arial" w:cs="Arial"/>
                <w:lang w:eastAsia="ko-KR"/>
              </w:rPr>
              <w:t>10 mins</w:t>
            </w:r>
          </w:p>
        </w:tc>
        <w:tc>
          <w:tcPr>
            <w:tcW w:w="1134" w:type="dxa"/>
          </w:tcPr>
          <w:p w14:paraId="18BB71CA" w14:textId="77777777" w:rsidR="00C40B31" w:rsidRPr="005C11AD" w:rsidRDefault="00C40B31" w:rsidP="006B5F90">
            <w:pPr>
              <w:pStyle w:val="af3"/>
              <w:rPr>
                <w:rFonts w:ascii="Arial" w:hAnsi="Arial" w:cs="Arial"/>
                <w:lang w:eastAsia="ko-KR"/>
              </w:rPr>
            </w:pPr>
            <w:r w:rsidRPr="005C11AD">
              <w:rPr>
                <w:rFonts w:ascii="Arial" w:hAnsi="Arial" w:cs="Arial"/>
                <w:lang w:eastAsia="ko-KR"/>
              </w:rPr>
              <w:t>15 mins</w:t>
            </w:r>
          </w:p>
        </w:tc>
        <w:tc>
          <w:tcPr>
            <w:tcW w:w="1134" w:type="dxa"/>
          </w:tcPr>
          <w:p w14:paraId="6A090C13" w14:textId="77777777" w:rsidR="00C40B31" w:rsidRPr="005C11AD" w:rsidRDefault="00C40B31" w:rsidP="006B5F90">
            <w:pPr>
              <w:pStyle w:val="af3"/>
              <w:rPr>
                <w:rFonts w:ascii="Arial" w:hAnsi="Arial" w:cs="Arial"/>
                <w:lang w:eastAsia="ko-KR"/>
              </w:rPr>
            </w:pPr>
            <w:r w:rsidRPr="005C11AD">
              <w:rPr>
                <w:rFonts w:ascii="Arial" w:hAnsi="Arial" w:cs="Arial"/>
                <w:lang w:eastAsia="ko-KR"/>
              </w:rPr>
              <w:t>30 mins</w:t>
            </w:r>
          </w:p>
        </w:tc>
        <w:tc>
          <w:tcPr>
            <w:tcW w:w="1134" w:type="dxa"/>
          </w:tcPr>
          <w:p w14:paraId="78212FDB" w14:textId="77777777" w:rsidR="00C40B31" w:rsidRPr="005C11AD" w:rsidRDefault="00C40B31" w:rsidP="006B5F90">
            <w:pPr>
              <w:pStyle w:val="af3"/>
              <w:rPr>
                <w:rFonts w:ascii="Arial" w:hAnsi="Arial" w:cs="Arial"/>
                <w:lang w:eastAsia="ko-KR"/>
              </w:rPr>
            </w:pPr>
            <w:r w:rsidRPr="005C11AD">
              <w:rPr>
                <w:rFonts w:ascii="Arial" w:hAnsi="Arial" w:cs="Arial"/>
                <w:lang w:eastAsia="ko-KR"/>
              </w:rPr>
              <w:t>60 mins</w:t>
            </w:r>
          </w:p>
        </w:tc>
      </w:tr>
      <w:tr w:rsidR="00C40B31" w:rsidRPr="005C11AD" w14:paraId="5F2C6194" w14:textId="77777777" w:rsidTr="006B5F90">
        <w:tc>
          <w:tcPr>
            <w:tcW w:w="2122" w:type="dxa"/>
          </w:tcPr>
          <w:p w14:paraId="2B0039BA" w14:textId="77777777" w:rsidR="00C40B31" w:rsidRPr="005C11AD" w:rsidRDefault="00C40B31" w:rsidP="006B5F90">
            <w:pPr>
              <w:pStyle w:val="af3"/>
              <w:rPr>
                <w:rFonts w:ascii="Arial" w:hAnsi="Arial" w:cs="Arial"/>
                <w:lang w:eastAsia="ko-KR"/>
              </w:rPr>
            </w:pPr>
            <w:r w:rsidRPr="005C11AD">
              <w:rPr>
                <w:rFonts w:ascii="Arial" w:hAnsi="Arial" w:cs="Arial"/>
                <w:lang w:eastAsia="ko-KR"/>
              </w:rPr>
              <w:t xml:space="preserve">Paging probability </w:t>
            </w:r>
          </w:p>
        </w:tc>
        <w:tc>
          <w:tcPr>
            <w:tcW w:w="1134" w:type="dxa"/>
          </w:tcPr>
          <w:p w14:paraId="42B36EEF" w14:textId="77777777" w:rsidR="00C40B31" w:rsidRPr="005C11AD" w:rsidRDefault="00C40B31" w:rsidP="006B5F90">
            <w:pPr>
              <w:pStyle w:val="af3"/>
              <w:rPr>
                <w:rFonts w:ascii="Arial" w:hAnsi="Arial" w:cs="Arial"/>
                <w:lang w:eastAsia="ko-KR"/>
              </w:rPr>
            </w:pPr>
            <w:r w:rsidRPr="005C11AD">
              <w:rPr>
                <w:rFonts w:ascii="Arial" w:hAnsi="Arial" w:cs="Arial"/>
                <w:lang w:eastAsia="ko-KR"/>
              </w:rPr>
              <w:t>0.0427</w:t>
            </w:r>
          </w:p>
        </w:tc>
        <w:tc>
          <w:tcPr>
            <w:tcW w:w="1134" w:type="dxa"/>
          </w:tcPr>
          <w:p w14:paraId="78B3A2E8" w14:textId="77777777" w:rsidR="00C40B31" w:rsidRPr="005C11AD" w:rsidRDefault="00C40B31" w:rsidP="006B5F90">
            <w:pPr>
              <w:pStyle w:val="af3"/>
              <w:rPr>
                <w:rFonts w:ascii="Arial" w:hAnsi="Arial" w:cs="Arial"/>
                <w:lang w:eastAsia="ko-KR"/>
              </w:rPr>
            </w:pPr>
            <w:r w:rsidRPr="005C11AD">
              <w:rPr>
                <w:rFonts w:ascii="Arial" w:hAnsi="Arial" w:cs="Arial"/>
                <w:lang w:eastAsia="ko-KR"/>
              </w:rPr>
              <w:t>0.0085</w:t>
            </w:r>
          </w:p>
        </w:tc>
        <w:tc>
          <w:tcPr>
            <w:tcW w:w="1275" w:type="dxa"/>
          </w:tcPr>
          <w:p w14:paraId="1E7DA78D" w14:textId="77777777" w:rsidR="00C40B31" w:rsidRPr="005C11AD" w:rsidRDefault="00C40B31" w:rsidP="006B5F90">
            <w:pPr>
              <w:pStyle w:val="af3"/>
              <w:rPr>
                <w:rFonts w:ascii="Arial" w:hAnsi="Arial" w:cs="Arial"/>
                <w:lang w:eastAsia="ko-KR"/>
              </w:rPr>
            </w:pPr>
            <w:r w:rsidRPr="005C11AD">
              <w:rPr>
                <w:rFonts w:ascii="Arial" w:hAnsi="Arial" w:cs="Arial"/>
                <w:lang w:eastAsia="ko-KR"/>
              </w:rPr>
              <w:t>0.0043</w:t>
            </w:r>
          </w:p>
        </w:tc>
        <w:tc>
          <w:tcPr>
            <w:tcW w:w="1134" w:type="dxa"/>
          </w:tcPr>
          <w:p w14:paraId="55919D12" w14:textId="77777777" w:rsidR="00C40B31" w:rsidRPr="005C11AD" w:rsidRDefault="00C40B31" w:rsidP="006B5F90">
            <w:pPr>
              <w:pStyle w:val="af3"/>
              <w:rPr>
                <w:rFonts w:ascii="Arial" w:hAnsi="Arial" w:cs="Arial"/>
                <w:lang w:eastAsia="ko-KR"/>
              </w:rPr>
            </w:pPr>
            <w:r w:rsidRPr="005C11AD">
              <w:rPr>
                <w:rFonts w:ascii="Arial" w:hAnsi="Arial" w:cs="Arial"/>
                <w:lang w:eastAsia="ko-KR"/>
              </w:rPr>
              <w:t>0.0028</w:t>
            </w:r>
          </w:p>
        </w:tc>
        <w:tc>
          <w:tcPr>
            <w:tcW w:w="1134" w:type="dxa"/>
          </w:tcPr>
          <w:p w14:paraId="4E439501" w14:textId="77777777" w:rsidR="00C40B31" w:rsidRPr="005C11AD" w:rsidRDefault="00C40B31" w:rsidP="006B5F90">
            <w:pPr>
              <w:pStyle w:val="af3"/>
              <w:rPr>
                <w:rFonts w:ascii="Arial" w:hAnsi="Arial" w:cs="Arial"/>
                <w:lang w:eastAsia="ko-KR"/>
              </w:rPr>
            </w:pPr>
            <w:r w:rsidRPr="005C11AD">
              <w:rPr>
                <w:rFonts w:ascii="Arial" w:hAnsi="Arial" w:cs="Arial"/>
                <w:lang w:eastAsia="ko-KR"/>
              </w:rPr>
              <w:t>0.0014</w:t>
            </w:r>
          </w:p>
        </w:tc>
        <w:tc>
          <w:tcPr>
            <w:tcW w:w="1134" w:type="dxa"/>
          </w:tcPr>
          <w:p w14:paraId="11B81C8F" w14:textId="77777777" w:rsidR="00C40B31" w:rsidRPr="005C11AD" w:rsidRDefault="00C40B31" w:rsidP="006B5F90">
            <w:pPr>
              <w:pStyle w:val="af3"/>
              <w:rPr>
                <w:rFonts w:ascii="Arial" w:hAnsi="Arial" w:cs="Arial"/>
                <w:lang w:eastAsia="ko-KR"/>
              </w:rPr>
            </w:pPr>
            <w:r w:rsidRPr="005C11AD">
              <w:rPr>
                <w:rFonts w:ascii="Arial" w:hAnsi="Arial" w:cs="Arial"/>
                <w:lang w:eastAsia="ko-KR"/>
              </w:rPr>
              <w:t>0.0007</w:t>
            </w:r>
          </w:p>
        </w:tc>
      </w:tr>
    </w:tbl>
    <w:p w14:paraId="3C282170" w14:textId="77777777" w:rsidR="0046547E" w:rsidRDefault="0046547E" w:rsidP="0046547E">
      <w:pPr>
        <w:pStyle w:val="B1"/>
        <w:ind w:left="0" w:firstLine="0"/>
        <w:rPr>
          <w:rFonts w:ascii="Arial" w:hAnsi="Arial" w:cs="Arial"/>
          <w:lang w:eastAsia="ko-KR"/>
        </w:rPr>
      </w:pPr>
    </w:p>
    <w:p w14:paraId="28815D70" w14:textId="23249C2A" w:rsidR="0046547E" w:rsidRPr="005C11AD" w:rsidRDefault="00CA1099" w:rsidP="0046547E">
      <w:pPr>
        <w:pStyle w:val="B1"/>
        <w:spacing w:after="120"/>
        <w:ind w:left="0" w:firstLine="0"/>
        <w:jc w:val="both"/>
        <w:rPr>
          <w:rFonts w:ascii="Arial" w:hAnsi="Arial" w:cs="Arial"/>
        </w:rPr>
      </w:pPr>
      <w:r>
        <w:rPr>
          <w:rFonts w:ascii="Arial" w:hAnsi="Arial" w:cs="Arial"/>
          <w:lang w:eastAsia="ko-KR"/>
        </w:rPr>
        <w:t>T</w:t>
      </w:r>
      <w:r w:rsidRPr="00CA1099">
        <w:rPr>
          <w:rFonts w:ascii="Arial" w:hAnsi="Arial" w:cs="Arial"/>
          <w:lang w:eastAsia="ko-KR"/>
        </w:rPr>
        <w:t>he wake up probability for a UE</w:t>
      </w:r>
      <w:r w:rsidR="00DC5B14">
        <w:rPr>
          <w:rFonts w:ascii="Arial" w:hAnsi="Arial" w:cs="Arial"/>
          <w:lang w:eastAsia="ko-KR"/>
        </w:rPr>
        <w:t xml:space="preserve">’s </w:t>
      </w:r>
      <w:r w:rsidR="00DC5B14" w:rsidRPr="005C11AD">
        <w:rPr>
          <w:rFonts w:ascii="Arial" w:hAnsi="Arial" w:cs="Arial"/>
          <w:lang w:eastAsia="ko-KR"/>
        </w:rPr>
        <w:t>main receiver</w:t>
      </w:r>
      <w:r w:rsidRPr="00CA1099">
        <w:rPr>
          <w:rFonts w:ascii="Arial" w:hAnsi="Arial" w:cs="Arial"/>
          <w:lang w:eastAsia="ko-KR"/>
        </w:rPr>
        <w:t xml:space="preserve"> in a DR</w:t>
      </w:r>
      <w:r>
        <w:rPr>
          <w:rFonts w:ascii="Arial" w:hAnsi="Arial" w:cs="Arial"/>
          <w:lang w:eastAsia="ko-KR"/>
        </w:rPr>
        <w:t xml:space="preserve">X cycle should be determined </w:t>
      </w:r>
      <w:proofErr w:type="gramStart"/>
      <w:r>
        <w:rPr>
          <w:rFonts w:ascii="Arial" w:hAnsi="Arial" w:cs="Arial"/>
          <w:lang w:eastAsia="ko-KR"/>
        </w:rPr>
        <w:t xml:space="preserve">by </w:t>
      </w:r>
      <w:r w:rsidRPr="00CA1099">
        <w:rPr>
          <w:rFonts w:ascii="Arial" w:hAnsi="Arial" w:cs="Arial"/>
          <w:lang w:eastAsia="ko-KR"/>
        </w:rPr>
        <w:t xml:space="preserve"> </w:t>
      </w:r>
      <w:proofErr w:type="gramEnd"/>
      <m:oMath>
        <m:r>
          <w:rPr>
            <w:rFonts w:ascii="Cambria Math" w:hAnsi="Cambria Math"/>
            <w:lang w:eastAsia="ko-KR"/>
          </w:rPr>
          <m:t>x+</m:t>
        </m:r>
        <m:d>
          <m:dPr>
            <m:ctrlPr>
              <w:rPr>
                <w:rFonts w:ascii="Cambria Math" w:hAnsi="Cambria Math"/>
                <w:i/>
                <w:iCs/>
                <w:sz w:val="24"/>
                <w:szCs w:val="24"/>
                <w:lang w:eastAsia="ko-KR"/>
              </w:rPr>
            </m:ctrlPr>
          </m:dPr>
          <m:e>
            <m:r>
              <w:rPr>
                <w:rFonts w:ascii="Cambria Math" w:hAnsi="Cambria Math"/>
                <w:lang w:eastAsia="ko-KR"/>
              </w:rPr>
              <m:t>1-x</m:t>
            </m:r>
          </m:e>
        </m:d>
        <m:r>
          <w:rPr>
            <w:rFonts w:ascii="Cambria Math" w:hAnsi="Cambria Math"/>
            <w:lang w:eastAsia="ko-KR"/>
          </w:rPr>
          <m:t>*</m:t>
        </m:r>
        <m:sSup>
          <m:sSupPr>
            <m:ctrlPr>
              <w:rPr>
                <w:rFonts w:ascii="Cambria Math" w:hAnsi="Cambria Math"/>
                <w:i/>
                <w:iCs/>
                <w:sz w:val="24"/>
                <w:szCs w:val="24"/>
                <w:lang w:eastAsia="ko-KR"/>
              </w:rPr>
            </m:ctrlPr>
          </m:sSupPr>
          <m:e>
            <m:r>
              <w:rPr>
                <w:rFonts w:ascii="Cambria Math" w:hAnsi="Cambria Math"/>
                <w:lang w:eastAsia="ko-KR"/>
              </w:rPr>
              <m:t>(1-</m:t>
            </m:r>
            <m:d>
              <m:dPr>
                <m:ctrlPr>
                  <w:rPr>
                    <w:rFonts w:ascii="Cambria Math" w:hAnsi="Cambria Math"/>
                    <w:i/>
                    <w:iCs/>
                    <w:sz w:val="24"/>
                    <w:szCs w:val="24"/>
                    <w:lang w:eastAsia="ko-KR"/>
                  </w:rPr>
                </m:ctrlPr>
              </m:dPr>
              <m:e>
                <m:r>
                  <w:rPr>
                    <w:rFonts w:ascii="Cambria Math" w:hAnsi="Cambria Math"/>
                    <w:lang w:eastAsia="ko-KR"/>
                  </w:rPr>
                  <m:t>1-x</m:t>
                </m:r>
              </m:e>
            </m:d>
          </m:e>
          <m:sup>
            <m:r>
              <w:rPr>
                <w:rFonts w:ascii="Cambria Math" w:hAnsi="Cambria Math"/>
                <w:lang w:eastAsia="ko-KR"/>
              </w:rPr>
              <m:t>n-1</m:t>
            </m:r>
          </m:sup>
        </m:sSup>
        <m:r>
          <w:rPr>
            <w:rFonts w:ascii="Cambria Math" w:hAnsi="Cambria Math"/>
            <w:lang w:eastAsia="ko-KR"/>
          </w:rPr>
          <m:t>)</m:t>
        </m:r>
      </m:oMath>
      <w:r>
        <w:rPr>
          <w:rFonts w:ascii="Arial" w:hAnsi="Arial" w:cs="Arial"/>
          <w:iCs/>
          <w:lang w:eastAsia="ko-KR"/>
        </w:rPr>
        <w:t xml:space="preserve">, </w:t>
      </w:r>
      <w:r w:rsidRPr="00CA1099">
        <w:rPr>
          <w:rFonts w:ascii="Arial" w:hAnsi="Arial" w:cs="Arial"/>
          <w:lang w:eastAsia="ko-KR"/>
        </w:rPr>
        <w:t xml:space="preserve">where </w:t>
      </w:r>
      <w:r w:rsidRPr="00CA1099">
        <w:rPr>
          <w:i/>
          <w:lang w:eastAsia="ko-KR"/>
        </w:rPr>
        <w:t>x</w:t>
      </w:r>
      <w:r>
        <w:rPr>
          <w:rFonts w:ascii="Arial" w:hAnsi="Arial" w:cs="Arial"/>
          <w:lang w:eastAsia="ko-KR"/>
        </w:rPr>
        <w:t xml:space="preserve"> </w:t>
      </w:r>
      <w:r w:rsidRPr="00CA1099">
        <w:rPr>
          <w:rFonts w:ascii="Arial" w:hAnsi="Arial" w:cs="Arial"/>
          <w:lang w:eastAsia="ko-KR"/>
        </w:rPr>
        <w:t xml:space="preserve">is the paging probability of a UE in a DRX cycle and </w:t>
      </w:r>
      <w:r w:rsidRPr="00255218">
        <w:rPr>
          <w:i/>
          <w:lang w:eastAsia="ko-KR"/>
        </w:rPr>
        <w:t>n</w:t>
      </w:r>
      <w:r w:rsidRPr="00CA1099">
        <w:rPr>
          <w:rFonts w:ascii="Arial" w:hAnsi="Arial" w:cs="Arial"/>
          <w:lang w:eastAsia="ko-KR"/>
        </w:rPr>
        <w:t xml:space="preserve"> is number of UE associates to the same PO (or WUS).</w:t>
      </w:r>
      <w:r w:rsidR="00DC5B14">
        <w:rPr>
          <w:rFonts w:ascii="Arial" w:hAnsi="Arial" w:cs="Arial"/>
          <w:lang w:eastAsia="ko-KR"/>
        </w:rPr>
        <w:t xml:space="preserve"> </w:t>
      </w:r>
      <w:r w:rsidR="0046547E" w:rsidRPr="005C11AD">
        <w:rPr>
          <w:rFonts w:ascii="Arial" w:hAnsi="Arial" w:cs="Arial"/>
          <w:lang w:eastAsia="ko-KR"/>
        </w:rPr>
        <w:t>The probability is shown in Figure 3.</w:t>
      </w:r>
    </w:p>
    <w:p w14:paraId="25B7751A" w14:textId="0AD57A0B" w:rsidR="0046547E" w:rsidRPr="0046547E" w:rsidRDefault="0046547E" w:rsidP="0046547E">
      <w:pPr>
        <w:pStyle w:val="af3"/>
        <w:numPr>
          <w:ilvl w:val="0"/>
          <w:numId w:val="34"/>
        </w:numPr>
        <w:spacing w:after="120"/>
        <w:jc w:val="both"/>
        <w:rPr>
          <w:rFonts w:ascii="Arial" w:hAnsi="Arial" w:cs="Arial"/>
          <w:b/>
          <w:i/>
          <w:lang w:eastAsia="ko-KR"/>
        </w:rPr>
      </w:pPr>
      <w:r w:rsidRPr="0046547E">
        <w:rPr>
          <w:rFonts w:ascii="Arial" w:hAnsi="Arial" w:cs="Arial"/>
          <w:lang w:eastAsia="ko-KR"/>
        </w:rPr>
        <w:t>With 100 UEs associated to a WUS and</w:t>
      </w:r>
      <w:r w:rsidR="00F140DC">
        <w:rPr>
          <w:rFonts w:ascii="Arial" w:hAnsi="Arial" w:cs="Arial"/>
          <w:lang w:eastAsia="ko-KR"/>
        </w:rPr>
        <w:t xml:space="preserve"> the</w:t>
      </w:r>
      <w:r w:rsidRPr="0046547E">
        <w:rPr>
          <w:rFonts w:ascii="Arial" w:hAnsi="Arial" w:cs="Arial"/>
          <w:lang w:eastAsia="ko-KR"/>
        </w:rPr>
        <w:t xml:space="preserve"> duty cycle 1 min, the UE’s main receiver wake up probability is 0.99. </w:t>
      </w:r>
    </w:p>
    <w:p w14:paraId="44A85D7B" w14:textId="3AB7AE9F" w:rsidR="00C40B31" w:rsidRPr="0046547E" w:rsidRDefault="0046547E" w:rsidP="0046547E">
      <w:pPr>
        <w:pStyle w:val="af3"/>
        <w:numPr>
          <w:ilvl w:val="0"/>
          <w:numId w:val="34"/>
        </w:numPr>
        <w:spacing w:after="120"/>
        <w:jc w:val="both"/>
        <w:rPr>
          <w:rFonts w:ascii="Arial" w:hAnsi="Arial" w:cs="Arial"/>
          <w:b/>
          <w:i/>
          <w:lang w:eastAsia="ko-KR"/>
        </w:rPr>
      </w:pPr>
      <w:r w:rsidRPr="0046547E">
        <w:rPr>
          <w:rFonts w:ascii="Arial" w:hAnsi="Arial" w:cs="Arial"/>
          <w:lang w:eastAsia="ko-KR"/>
        </w:rPr>
        <w:t xml:space="preserve">With 50 UEs associates to a WUS and </w:t>
      </w:r>
      <w:r w:rsidR="00F140DC">
        <w:rPr>
          <w:rFonts w:ascii="Arial" w:hAnsi="Arial" w:cs="Arial"/>
          <w:lang w:eastAsia="ko-KR"/>
        </w:rPr>
        <w:t xml:space="preserve">the </w:t>
      </w:r>
      <w:r w:rsidRPr="0046547E">
        <w:rPr>
          <w:rFonts w:ascii="Arial" w:hAnsi="Arial" w:cs="Arial"/>
          <w:lang w:eastAsia="ko-KR"/>
        </w:rPr>
        <w:t>duty cycle 15 mins, the main receiver wake up probability is 0.13.</w:t>
      </w:r>
    </w:p>
    <w:p w14:paraId="328F2D46" w14:textId="31E13466" w:rsidR="00C40B31" w:rsidRPr="005C11AD" w:rsidRDefault="001A4A64" w:rsidP="00C40B31">
      <w:pPr>
        <w:pStyle w:val="af3"/>
        <w:jc w:val="center"/>
        <w:rPr>
          <w:rFonts w:ascii="Arial" w:hAnsi="Arial" w:cs="Arial"/>
          <w:lang w:eastAsia="ko-KR"/>
        </w:rPr>
      </w:pPr>
      <w:r>
        <w:rPr>
          <w:rFonts w:ascii="Arial" w:hAnsi="Arial" w:cs="Arial"/>
          <w:noProof/>
          <w:lang w:val="en-US" w:eastAsia="zh-TW"/>
        </w:rPr>
        <w:drawing>
          <wp:inline distT="0" distB="0" distL="0" distR="0" wp14:anchorId="1F85117D" wp14:editId="7CD62974">
            <wp:extent cx="3435350" cy="2065017"/>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1775" cy="2074890"/>
                    </a:xfrm>
                    <a:prstGeom prst="rect">
                      <a:avLst/>
                    </a:prstGeom>
                    <a:noFill/>
                  </pic:spPr>
                </pic:pic>
              </a:graphicData>
            </a:graphic>
          </wp:inline>
        </w:drawing>
      </w:r>
    </w:p>
    <w:p w14:paraId="39C8ADF2" w14:textId="0FCF6831" w:rsidR="00C40B31" w:rsidRPr="0046547E" w:rsidRDefault="00D479AA" w:rsidP="00C40B31">
      <w:pPr>
        <w:pStyle w:val="af3"/>
        <w:jc w:val="center"/>
        <w:rPr>
          <w:rFonts w:ascii="Arial" w:hAnsi="Arial" w:cs="Arial"/>
          <w:b/>
          <w:lang w:eastAsia="ko-KR"/>
        </w:rPr>
      </w:pPr>
      <w:r w:rsidRPr="0046547E">
        <w:rPr>
          <w:rFonts w:ascii="Arial" w:hAnsi="Arial" w:cs="Arial"/>
          <w:b/>
          <w:lang w:eastAsia="ko-KR"/>
        </w:rPr>
        <w:t>Figure 3</w:t>
      </w:r>
      <w:r w:rsidR="00C40B31" w:rsidRPr="0046547E">
        <w:rPr>
          <w:rFonts w:ascii="Arial" w:hAnsi="Arial" w:cs="Arial"/>
          <w:b/>
          <w:lang w:eastAsia="ko-KR"/>
        </w:rPr>
        <w:t>: WUS association and UE’s main receiver wake up probability</w:t>
      </w:r>
    </w:p>
    <w:p w14:paraId="483C50FC" w14:textId="2078A3ED" w:rsidR="00905E45" w:rsidRDefault="00D479AA" w:rsidP="00AA010E">
      <w:pPr>
        <w:pStyle w:val="af3"/>
        <w:jc w:val="both"/>
        <w:rPr>
          <w:rFonts w:ascii="Arial" w:hAnsi="Arial" w:cs="Arial"/>
          <w:lang w:eastAsia="ko-KR"/>
        </w:rPr>
      </w:pPr>
      <w:r w:rsidRPr="005C11AD">
        <w:rPr>
          <w:rFonts w:ascii="Arial" w:hAnsi="Arial" w:cs="Arial"/>
          <w:lang w:eastAsia="ko-KR"/>
        </w:rPr>
        <w:t xml:space="preserve">Table </w:t>
      </w:r>
      <w:r w:rsidR="005A0436">
        <w:rPr>
          <w:rFonts w:ascii="Arial" w:hAnsi="Arial" w:cs="Arial"/>
          <w:lang w:eastAsia="ko-KR"/>
        </w:rPr>
        <w:t>3</w:t>
      </w:r>
      <w:r w:rsidR="00C40B31" w:rsidRPr="005C11AD">
        <w:rPr>
          <w:rFonts w:ascii="Arial" w:hAnsi="Arial" w:cs="Arial"/>
          <w:lang w:eastAsia="ko-KR"/>
        </w:rPr>
        <w:t xml:space="preserve"> list</w:t>
      </w:r>
      <w:r w:rsidR="005A0436">
        <w:rPr>
          <w:rFonts w:ascii="Arial" w:hAnsi="Arial" w:cs="Arial"/>
          <w:lang w:eastAsia="ko-KR"/>
        </w:rPr>
        <w:t>s</w:t>
      </w:r>
      <w:r w:rsidR="00C40B31" w:rsidRPr="005C11AD">
        <w:rPr>
          <w:rFonts w:ascii="Arial" w:hAnsi="Arial" w:cs="Arial"/>
          <w:lang w:eastAsia="ko-KR"/>
        </w:rPr>
        <w:t xml:space="preserve"> the UE CE level distribution probability and the corresponding WUS repetition number. </w:t>
      </w:r>
      <w:r w:rsidR="00AA010E" w:rsidRPr="005C11AD">
        <w:rPr>
          <w:rFonts w:ascii="Arial" w:hAnsi="Arial" w:cs="Arial"/>
          <w:lang w:eastAsia="ko-KR"/>
        </w:rPr>
        <w:t>Figure 4 shows that the WUS resource overhead increases with the number of UE groups.</w:t>
      </w:r>
      <w:r w:rsidR="00AA010E">
        <w:rPr>
          <w:rFonts w:ascii="Arial" w:hAnsi="Arial" w:cs="Arial"/>
          <w:lang w:eastAsia="ko-KR"/>
        </w:rPr>
        <w:t xml:space="preserve"> </w:t>
      </w:r>
      <w:r w:rsidR="00C40B31" w:rsidRPr="005C11AD">
        <w:rPr>
          <w:rFonts w:ascii="Arial" w:hAnsi="Arial" w:cs="Arial"/>
          <w:lang w:eastAsia="ko-KR"/>
        </w:rPr>
        <w:t>To g</w:t>
      </w:r>
      <w:r w:rsidR="002C6493">
        <w:rPr>
          <w:rFonts w:ascii="Arial" w:hAnsi="Arial" w:cs="Arial"/>
          <w:lang w:eastAsia="ko-KR"/>
        </w:rPr>
        <w:t xml:space="preserve">uarantee a </w:t>
      </w:r>
      <w:r w:rsidR="00370857">
        <w:rPr>
          <w:rFonts w:ascii="Arial" w:hAnsi="Arial" w:cs="Arial"/>
          <w:lang w:eastAsia="ko-KR"/>
        </w:rPr>
        <w:t xml:space="preserve">low </w:t>
      </w:r>
      <w:r w:rsidR="002C6493">
        <w:rPr>
          <w:rFonts w:ascii="Arial" w:hAnsi="Arial" w:cs="Arial"/>
          <w:lang w:eastAsia="ko-KR"/>
        </w:rPr>
        <w:t xml:space="preserve">WUS detection failure rate, </w:t>
      </w:r>
      <w:r w:rsidR="00C40B31" w:rsidRPr="005C11AD">
        <w:rPr>
          <w:rFonts w:ascii="Arial" w:hAnsi="Arial" w:cs="Arial"/>
          <w:lang w:eastAsia="ko-KR"/>
        </w:rPr>
        <w:t xml:space="preserve">the </w:t>
      </w:r>
      <w:proofErr w:type="spellStart"/>
      <w:r w:rsidR="00C40B31" w:rsidRPr="005C11AD">
        <w:rPr>
          <w:rFonts w:ascii="Arial" w:hAnsi="Arial" w:cs="Arial"/>
          <w:lang w:eastAsia="ko-KR"/>
        </w:rPr>
        <w:t>eNB</w:t>
      </w:r>
      <w:proofErr w:type="spellEnd"/>
      <w:r w:rsidR="00C40B31" w:rsidRPr="005C11AD">
        <w:rPr>
          <w:rFonts w:ascii="Arial" w:hAnsi="Arial" w:cs="Arial"/>
          <w:lang w:eastAsia="ko-KR"/>
        </w:rPr>
        <w:t xml:space="preserve"> transmit</w:t>
      </w:r>
      <w:r w:rsidR="0012542E">
        <w:rPr>
          <w:rFonts w:ascii="Arial" w:hAnsi="Arial" w:cs="Arial"/>
          <w:lang w:eastAsia="ko-KR"/>
        </w:rPr>
        <w:t>s</w:t>
      </w:r>
      <w:r w:rsidR="00C40B31" w:rsidRPr="005C11AD">
        <w:rPr>
          <w:rFonts w:ascii="Arial" w:hAnsi="Arial" w:cs="Arial"/>
          <w:lang w:eastAsia="ko-KR"/>
        </w:rPr>
        <w:t xml:space="preserve"> WUS with repetitions for all UEs in the UE group assuming worst case in extreme coverage. This requires up to 125% increase in WUS overhead per DRX cycle with 100 UE groups.  For stationary case, if the </w:t>
      </w:r>
      <w:proofErr w:type="spellStart"/>
      <w:r w:rsidR="00C40B31" w:rsidRPr="005C11AD">
        <w:rPr>
          <w:rFonts w:ascii="Arial" w:hAnsi="Arial" w:cs="Arial"/>
          <w:lang w:eastAsia="ko-KR"/>
        </w:rPr>
        <w:t>eNB</w:t>
      </w:r>
      <w:proofErr w:type="spellEnd"/>
      <w:r w:rsidR="00C40B31" w:rsidRPr="005C11AD">
        <w:rPr>
          <w:rFonts w:ascii="Arial" w:hAnsi="Arial" w:cs="Arial"/>
          <w:lang w:eastAsia="ko-KR"/>
        </w:rPr>
        <w:t xml:space="preserve"> can store CE level information of UEs associated to the same WUS and only transmit WUS with the required number of repetitions, the overhead may reduce to 20%.   </w:t>
      </w:r>
    </w:p>
    <w:p w14:paraId="39744767" w14:textId="1E602275" w:rsidR="00AA010E" w:rsidRPr="00AA010E" w:rsidRDefault="005A0436" w:rsidP="00AA010E">
      <w:pPr>
        <w:pStyle w:val="af3"/>
        <w:jc w:val="center"/>
        <w:rPr>
          <w:rFonts w:ascii="Arial" w:hAnsi="Arial" w:cs="Arial"/>
          <w:b/>
          <w:lang w:eastAsia="ko-KR"/>
        </w:rPr>
      </w:pPr>
      <w:r>
        <w:rPr>
          <w:rFonts w:ascii="Arial" w:hAnsi="Arial" w:cs="Arial"/>
          <w:b/>
          <w:lang w:eastAsia="ko-KR"/>
        </w:rPr>
        <w:t>Table 3.</w:t>
      </w:r>
      <w:r w:rsidR="00AA010E" w:rsidRPr="00AA010E">
        <w:rPr>
          <w:rFonts w:ascii="Arial" w:hAnsi="Arial" w:cs="Arial"/>
          <w:b/>
          <w:lang w:eastAsia="ko-KR"/>
        </w:rPr>
        <w:t xml:space="preserve"> UE CE level distribution probability and the corresponding WUS repetition number</w:t>
      </w:r>
    </w:p>
    <w:tbl>
      <w:tblPr>
        <w:tblStyle w:val="afc"/>
        <w:tblW w:w="0" w:type="auto"/>
        <w:jc w:val="center"/>
        <w:tblLook w:val="04A0" w:firstRow="1" w:lastRow="0" w:firstColumn="1" w:lastColumn="0" w:noHBand="0" w:noVBand="1"/>
      </w:tblPr>
      <w:tblGrid>
        <w:gridCol w:w="3539"/>
        <w:gridCol w:w="1418"/>
        <w:gridCol w:w="1417"/>
        <w:gridCol w:w="1330"/>
      </w:tblGrid>
      <w:tr w:rsidR="00C40B31" w:rsidRPr="005C11AD" w14:paraId="02B2837E" w14:textId="77777777" w:rsidTr="006B5F90">
        <w:trPr>
          <w:jc w:val="center"/>
        </w:trPr>
        <w:tc>
          <w:tcPr>
            <w:tcW w:w="3539" w:type="dxa"/>
          </w:tcPr>
          <w:p w14:paraId="1E65FD74" w14:textId="77777777" w:rsidR="00C40B31" w:rsidRPr="005C11AD" w:rsidRDefault="00C40B31" w:rsidP="00462EBB">
            <w:pPr>
              <w:pStyle w:val="af3"/>
              <w:spacing w:after="120"/>
              <w:rPr>
                <w:rFonts w:ascii="Arial" w:hAnsi="Arial" w:cs="Arial"/>
                <w:lang w:eastAsia="ko-KR"/>
              </w:rPr>
            </w:pPr>
          </w:p>
        </w:tc>
        <w:tc>
          <w:tcPr>
            <w:tcW w:w="1418" w:type="dxa"/>
          </w:tcPr>
          <w:p w14:paraId="49B90416" w14:textId="77777777" w:rsidR="00C40B31" w:rsidRPr="005C11AD" w:rsidRDefault="00C40B31" w:rsidP="00462EBB">
            <w:pPr>
              <w:pStyle w:val="af3"/>
              <w:spacing w:after="120"/>
              <w:rPr>
                <w:rFonts w:ascii="Arial" w:hAnsi="Arial" w:cs="Arial"/>
                <w:lang w:eastAsia="ko-KR"/>
              </w:rPr>
            </w:pPr>
            <w:r w:rsidRPr="005C11AD">
              <w:rPr>
                <w:rFonts w:ascii="Arial" w:hAnsi="Arial" w:cs="Arial"/>
                <w:lang w:eastAsia="ko-KR"/>
              </w:rPr>
              <w:t>144 dB MCL</w:t>
            </w:r>
          </w:p>
        </w:tc>
        <w:tc>
          <w:tcPr>
            <w:tcW w:w="1417" w:type="dxa"/>
          </w:tcPr>
          <w:p w14:paraId="59DE9BA1" w14:textId="77777777" w:rsidR="00C40B31" w:rsidRPr="005C11AD" w:rsidRDefault="00C40B31" w:rsidP="00462EBB">
            <w:pPr>
              <w:pStyle w:val="af3"/>
              <w:spacing w:after="120"/>
              <w:rPr>
                <w:rFonts w:ascii="Arial" w:hAnsi="Arial" w:cs="Arial"/>
                <w:lang w:eastAsia="ko-KR"/>
              </w:rPr>
            </w:pPr>
            <w:r w:rsidRPr="005C11AD">
              <w:rPr>
                <w:rFonts w:ascii="Arial" w:hAnsi="Arial" w:cs="Arial"/>
                <w:lang w:eastAsia="ko-KR"/>
              </w:rPr>
              <w:t>154 dB MCL</w:t>
            </w:r>
          </w:p>
        </w:tc>
        <w:tc>
          <w:tcPr>
            <w:tcW w:w="1330" w:type="dxa"/>
          </w:tcPr>
          <w:p w14:paraId="4C054EF2" w14:textId="77777777" w:rsidR="00C40B31" w:rsidRPr="005C11AD" w:rsidRDefault="00C40B31" w:rsidP="00462EBB">
            <w:pPr>
              <w:pStyle w:val="af3"/>
              <w:spacing w:after="120"/>
              <w:rPr>
                <w:rFonts w:ascii="Arial" w:hAnsi="Arial" w:cs="Arial"/>
                <w:lang w:eastAsia="ko-KR"/>
              </w:rPr>
            </w:pPr>
            <w:r w:rsidRPr="005C11AD">
              <w:rPr>
                <w:rFonts w:ascii="Arial" w:hAnsi="Arial" w:cs="Arial"/>
                <w:lang w:eastAsia="ko-KR"/>
              </w:rPr>
              <w:t>164 dB MCL</w:t>
            </w:r>
          </w:p>
        </w:tc>
      </w:tr>
      <w:tr w:rsidR="00C40B31" w:rsidRPr="005C11AD" w14:paraId="3A14B978" w14:textId="77777777" w:rsidTr="006B5F90">
        <w:trPr>
          <w:jc w:val="center"/>
        </w:trPr>
        <w:tc>
          <w:tcPr>
            <w:tcW w:w="3539" w:type="dxa"/>
          </w:tcPr>
          <w:p w14:paraId="156B29A1" w14:textId="77777777" w:rsidR="00C40B31" w:rsidRPr="005C11AD" w:rsidRDefault="00C40B31" w:rsidP="00462EBB">
            <w:pPr>
              <w:pStyle w:val="af3"/>
              <w:spacing w:after="120"/>
              <w:rPr>
                <w:rFonts w:ascii="Arial" w:hAnsi="Arial" w:cs="Arial"/>
                <w:lang w:eastAsia="ko-KR"/>
              </w:rPr>
            </w:pPr>
            <w:r w:rsidRPr="005C11AD">
              <w:rPr>
                <w:rFonts w:ascii="Arial" w:hAnsi="Arial" w:cs="Arial"/>
                <w:lang w:eastAsia="ko-KR"/>
              </w:rPr>
              <w:t xml:space="preserve">UE CE level distribution probability </w:t>
            </w:r>
          </w:p>
        </w:tc>
        <w:tc>
          <w:tcPr>
            <w:tcW w:w="1418" w:type="dxa"/>
          </w:tcPr>
          <w:p w14:paraId="4B28C973" w14:textId="77777777" w:rsidR="00C40B31" w:rsidRPr="005C11AD" w:rsidRDefault="00C40B31" w:rsidP="00462EBB">
            <w:pPr>
              <w:pStyle w:val="af3"/>
              <w:spacing w:after="120"/>
              <w:rPr>
                <w:rFonts w:ascii="Arial" w:hAnsi="Arial" w:cs="Arial"/>
                <w:lang w:eastAsia="ko-KR"/>
              </w:rPr>
            </w:pPr>
            <w:r w:rsidRPr="005C11AD">
              <w:rPr>
                <w:rFonts w:ascii="Arial" w:hAnsi="Arial" w:cs="Arial"/>
                <w:lang w:eastAsia="ko-KR"/>
              </w:rPr>
              <w:t>0.85</w:t>
            </w:r>
          </w:p>
        </w:tc>
        <w:tc>
          <w:tcPr>
            <w:tcW w:w="1417" w:type="dxa"/>
          </w:tcPr>
          <w:p w14:paraId="76C527F3" w14:textId="5CAC1B5B" w:rsidR="00C40B31" w:rsidRPr="005C11AD" w:rsidRDefault="00C40B31" w:rsidP="00462EBB">
            <w:pPr>
              <w:pStyle w:val="af3"/>
              <w:spacing w:after="120"/>
              <w:rPr>
                <w:rFonts w:ascii="Arial" w:hAnsi="Arial" w:cs="Arial"/>
                <w:lang w:eastAsia="ko-KR"/>
              </w:rPr>
            </w:pPr>
            <w:r w:rsidRPr="005C11AD">
              <w:rPr>
                <w:rFonts w:ascii="Arial" w:hAnsi="Arial" w:cs="Arial"/>
                <w:lang w:eastAsia="ko-KR"/>
              </w:rPr>
              <w:t>0.</w:t>
            </w:r>
            <w:r w:rsidR="003557F4">
              <w:rPr>
                <w:rFonts w:ascii="Arial" w:hAnsi="Arial" w:cs="Arial"/>
                <w:lang w:eastAsia="ko-KR"/>
              </w:rPr>
              <w:t>1</w:t>
            </w:r>
            <w:r w:rsidRPr="005C11AD">
              <w:rPr>
                <w:rFonts w:ascii="Arial" w:hAnsi="Arial" w:cs="Arial"/>
                <w:lang w:eastAsia="ko-KR"/>
              </w:rPr>
              <w:t>0</w:t>
            </w:r>
          </w:p>
        </w:tc>
        <w:tc>
          <w:tcPr>
            <w:tcW w:w="1330" w:type="dxa"/>
          </w:tcPr>
          <w:p w14:paraId="049A9A0E" w14:textId="77777777" w:rsidR="00C40B31" w:rsidRPr="005C11AD" w:rsidRDefault="00C40B31" w:rsidP="00462EBB">
            <w:pPr>
              <w:pStyle w:val="af3"/>
              <w:spacing w:after="120"/>
              <w:rPr>
                <w:rFonts w:ascii="Arial" w:hAnsi="Arial" w:cs="Arial"/>
                <w:lang w:eastAsia="ko-KR"/>
              </w:rPr>
            </w:pPr>
            <w:r w:rsidRPr="005C11AD">
              <w:rPr>
                <w:rFonts w:ascii="Arial" w:hAnsi="Arial" w:cs="Arial"/>
                <w:lang w:eastAsia="ko-KR"/>
              </w:rPr>
              <w:t>0.05</w:t>
            </w:r>
          </w:p>
        </w:tc>
      </w:tr>
      <w:tr w:rsidR="00C40B31" w:rsidRPr="005C11AD" w14:paraId="39385AAE" w14:textId="77777777" w:rsidTr="006B5F90">
        <w:trPr>
          <w:jc w:val="center"/>
        </w:trPr>
        <w:tc>
          <w:tcPr>
            <w:tcW w:w="3539" w:type="dxa"/>
          </w:tcPr>
          <w:p w14:paraId="481BF4C7" w14:textId="77777777" w:rsidR="00C40B31" w:rsidRPr="005C11AD" w:rsidRDefault="00C40B31" w:rsidP="00462EBB">
            <w:pPr>
              <w:pStyle w:val="af3"/>
              <w:spacing w:after="120"/>
              <w:rPr>
                <w:rFonts w:ascii="Arial" w:hAnsi="Arial" w:cs="Arial"/>
                <w:lang w:eastAsia="ko-KR"/>
              </w:rPr>
            </w:pPr>
            <w:r w:rsidRPr="005C11AD">
              <w:rPr>
                <w:rFonts w:ascii="Arial" w:hAnsi="Arial" w:cs="Arial"/>
                <w:lang w:eastAsia="ko-KR"/>
              </w:rPr>
              <w:t>WUS repetition number</w:t>
            </w:r>
          </w:p>
        </w:tc>
        <w:tc>
          <w:tcPr>
            <w:tcW w:w="1418" w:type="dxa"/>
          </w:tcPr>
          <w:p w14:paraId="738A5B5E" w14:textId="77777777" w:rsidR="00C40B31" w:rsidRPr="005C11AD" w:rsidRDefault="00C40B31" w:rsidP="00462EBB">
            <w:pPr>
              <w:pStyle w:val="af3"/>
              <w:spacing w:after="120"/>
              <w:rPr>
                <w:rFonts w:ascii="Arial" w:hAnsi="Arial" w:cs="Arial"/>
                <w:lang w:eastAsia="ko-KR"/>
              </w:rPr>
            </w:pPr>
            <w:r w:rsidRPr="005C11AD">
              <w:rPr>
                <w:rFonts w:ascii="Arial" w:hAnsi="Arial" w:cs="Arial"/>
                <w:lang w:eastAsia="ko-KR"/>
              </w:rPr>
              <w:t>1</w:t>
            </w:r>
          </w:p>
        </w:tc>
        <w:tc>
          <w:tcPr>
            <w:tcW w:w="1417" w:type="dxa"/>
          </w:tcPr>
          <w:p w14:paraId="1DE026A0" w14:textId="77777777" w:rsidR="00C40B31" w:rsidRPr="005C11AD" w:rsidRDefault="00C40B31" w:rsidP="00462EBB">
            <w:pPr>
              <w:pStyle w:val="af3"/>
              <w:spacing w:after="120"/>
              <w:rPr>
                <w:rFonts w:ascii="Arial" w:hAnsi="Arial" w:cs="Arial"/>
                <w:lang w:eastAsia="ko-KR"/>
              </w:rPr>
            </w:pPr>
            <w:r w:rsidRPr="005C11AD">
              <w:rPr>
                <w:rFonts w:ascii="Arial" w:hAnsi="Arial" w:cs="Arial"/>
                <w:lang w:eastAsia="ko-KR"/>
              </w:rPr>
              <w:t>16</w:t>
            </w:r>
          </w:p>
        </w:tc>
        <w:tc>
          <w:tcPr>
            <w:tcW w:w="1330" w:type="dxa"/>
          </w:tcPr>
          <w:p w14:paraId="3B369D2B" w14:textId="77777777" w:rsidR="00C40B31" w:rsidRPr="005C11AD" w:rsidRDefault="00C40B31" w:rsidP="00462EBB">
            <w:pPr>
              <w:pStyle w:val="af3"/>
              <w:spacing w:after="120"/>
              <w:rPr>
                <w:rFonts w:ascii="Arial" w:hAnsi="Arial" w:cs="Arial"/>
                <w:lang w:eastAsia="ko-KR"/>
              </w:rPr>
            </w:pPr>
            <w:r w:rsidRPr="005C11AD">
              <w:rPr>
                <w:rFonts w:ascii="Arial" w:hAnsi="Arial" w:cs="Arial"/>
                <w:lang w:eastAsia="ko-KR"/>
              </w:rPr>
              <w:t>32</w:t>
            </w:r>
          </w:p>
        </w:tc>
      </w:tr>
    </w:tbl>
    <w:p w14:paraId="0FE4D6C9" w14:textId="00D8FB89" w:rsidR="0046547E" w:rsidRPr="0046547E" w:rsidRDefault="0046547E" w:rsidP="0046547E">
      <w:pPr>
        <w:pStyle w:val="af3"/>
        <w:jc w:val="both"/>
        <w:rPr>
          <w:rFonts w:ascii="Arial" w:hAnsi="Arial" w:cs="Arial"/>
          <w:b/>
          <w:lang w:eastAsia="ko-KR"/>
        </w:rPr>
      </w:pPr>
    </w:p>
    <w:p w14:paraId="2D4312BC" w14:textId="771086CA" w:rsidR="00C40B31" w:rsidRPr="005C11AD" w:rsidRDefault="00C40B31" w:rsidP="00C40B31">
      <w:pPr>
        <w:pStyle w:val="af3"/>
        <w:jc w:val="center"/>
        <w:rPr>
          <w:rFonts w:ascii="Arial" w:hAnsi="Arial" w:cs="Arial"/>
          <w:lang w:eastAsia="ko-KR"/>
        </w:rPr>
      </w:pPr>
      <w:r w:rsidRPr="005C11AD">
        <w:rPr>
          <w:rFonts w:ascii="Arial" w:hAnsi="Arial" w:cs="Arial"/>
          <w:noProof/>
          <w:lang w:val="en-US" w:eastAsia="zh-TW"/>
        </w:rPr>
        <w:lastRenderedPageBreak/>
        <w:drawing>
          <wp:inline distT="0" distB="0" distL="0" distR="0" wp14:anchorId="500FE858" wp14:editId="16295EA9">
            <wp:extent cx="3330170" cy="1964055"/>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1271" t="2899" r="1532" b="1929"/>
                    <a:stretch/>
                  </pic:blipFill>
                  <pic:spPr bwMode="auto">
                    <a:xfrm>
                      <a:off x="0" y="0"/>
                      <a:ext cx="3347356" cy="1974191"/>
                    </a:xfrm>
                    <a:prstGeom prst="rect">
                      <a:avLst/>
                    </a:prstGeom>
                    <a:ln>
                      <a:noFill/>
                    </a:ln>
                    <a:extLst>
                      <a:ext uri="{53640926-AAD7-44D8-BBD7-CCE9431645EC}">
                        <a14:shadowObscured xmlns:a14="http://schemas.microsoft.com/office/drawing/2010/main"/>
                      </a:ext>
                    </a:extLst>
                  </pic:spPr>
                </pic:pic>
              </a:graphicData>
            </a:graphic>
          </wp:inline>
        </w:drawing>
      </w:r>
    </w:p>
    <w:p w14:paraId="013290BD" w14:textId="67836ACE" w:rsidR="00C40B31" w:rsidRPr="0042371D" w:rsidRDefault="00C40B31" w:rsidP="00C40B31">
      <w:pPr>
        <w:pStyle w:val="af3"/>
        <w:jc w:val="center"/>
        <w:rPr>
          <w:rFonts w:ascii="Arial" w:hAnsi="Arial" w:cs="Arial"/>
          <w:b/>
          <w:lang w:eastAsia="ko-KR"/>
        </w:rPr>
      </w:pPr>
      <w:r w:rsidRPr="0042371D">
        <w:rPr>
          <w:rFonts w:ascii="Arial" w:hAnsi="Arial" w:cs="Arial"/>
          <w:b/>
          <w:lang w:eastAsia="ko-KR"/>
        </w:rPr>
        <w:t>Figure</w:t>
      </w:r>
      <w:r w:rsidR="00D479AA" w:rsidRPr="0042371D">
        <w:rPr>
          <w:rFonts w:ascii="Arial" w:hAnsi="Arial" w:cs="Arial"/>
          <w:b/>
          <w:lang w:eastAsia="ko-KR"/>
        </w:rPr>
        <w:t xml:space="preserve"> 4</w:t>
      </w:r>
      <w:r w:rsidR="009E6EA1">
        <w:rPr>
          <w:rFonts w:ascii="Arial" w:hAnsi="Arial" w:cs="Arial"/>
          <w:b/>
          <w:lang w:eastAsia="ko-KR"/>
        </w:rPr>
        <w:t>.</w:t>
      </w:r>
      <w:r w:rsidRPr="0042371D">
        <w:rPr>
          <w:rFonts w:ascii="Arial" w:hAnsi="Arial" w:cs="Arial"/>
          <w:b/>
          <w:lang w:eastAsia="ko-KR"/>
        </w:rPr>
        <w:t xml:space="preserve"> WUS resource overhead</w:t>
      </w:r>
      <w:r w:rsidR="00D256FB">
        <w:rPr>
          <w:rFonts w:ascii="Arial" w:hAnsi="Arial" w:cs="Arial"/>
          <w:b/>
          <w:lang w:eastAsia="ko-KR"/>
        </w:rPr>
        <w:t xml:space="preserve"> vs. number of WUS groups</w:t>
      </w:r>
    </w:p>
    <w:p w14:paraId="0F79F05A" w14:textId="47D91895" w:rsidR="00D479AA" w:rsidRPr="005C11AD" w:rsidRDefault="00D479AA" w:rsidP="00D256FB">
      <w:pPr>
        <w:pStyle w:val="af3"/>
        <w:jc w:val="both"/>
        <w:rPr>
          <w:rFonts w:ascii="Arial" w:hAnsi="Arial" w:cs="Arial"/>
          <w:lang w:eastAsia="ko-KR"/>
        </w:rPr>
      </w:pPr>
      <w:r w:rsidRPr="005C11AD">
        <w:rPr>
          <w:rFonts w:ascii="Arial" w:hAnsi="Arial" w:cs="Arial"/>
          <w:lang w:eastAsia="ko-KR"/>
        </w:rPr>
        <w:t>The analysis above suggest</w:t>
      </w:r>
      <w:r w:rsidR="00D256FB">
        <w:rPr>
          <w:rFonts w:ascii="Arial" w:hAnsi="Arial" w:cs="Arial"/>
          <w:lang w:eastAsia="ko-KR"/>
        </w:rPr>
        <w:t>s</w:t>
      </w:r>
      <w:r w:rsidR="0046547E">
        <w:rPr>
          <w:rFonts w:ascii="Arial" w:hAnsi="Arial" w:cs="Arial"/>
          <w:lang w:eastAsia="ko-KR"/>
        </w:rPr>
        <w:t xml:space="preserve"> that</w:t>
      </w:r>
      <w:r w:rsidRPr="005C11AD">
        <w:rPr>
          <w:rFonts w:ascii="Arial" w:hAnsi="Arial" w:cs="Arial"/>
          <w:lang w:eastAsia="ko-KR"/>
        </w:rPr>
        <w:t xml:space="preserve"> 4 WUS UE groups per associate</w:t>
      </w:r>
      <w:r w:rsidR="00D256FB">
        <w:rPr>
          <w:rFonts w:ascii="Arial" w:hAnsi="Arial" w:cs="Arial"/>
          <w:lang w:eastAsia="ko-KR"/>
        </w:rPr>
        <w:t>d</w:t>
      </w:r>
      <w:r w:rsidRPr="005C11AD">
        <w:rPr>
          <w:rFonts w:ascii="Arial" w:hAnsi="Arial" w:cs="Arial"/>
          <w:lang w:eastAsia="ko-KR"/>
        </w:rPr>
        <w:t xml:space="preserve"> PO is </w:t>
      </w:r>
      <w:r w:rsidR="00D256FB">
        <w:rPr>
          <w:rFonts w:ascii="Arial" w:hAnsi="Arial" w:cs="Arial"/>
          <w:lang w:eastAsia="ko-KR"/>
        </w:rPr>
        <w:t xml:space="preserve">a </w:t>
      </w:r>
      <w:r w:rsidRPr="005C11AD">
        <w:rPr>
          <w:rFonts w:ascii="Arial" w:hAnsi="Arial" w:cs="Arial"/>
          <w:lang w:eastAsia="ko-KR"/>
        </w:rPr>
        <w:t>reasonable compromise between resource efficiency and probabi</w:t>
      </w:r>
      <w:r w:rsidR="00D256FB">
        <w:rPr>
          <w:rFonts w:ascii="Arial" w:hAnsi="Arial" w:cs="Arial"/>
          <w:lang w:eastAsia="ko-KR"/>
        </w:rPr>
        <w:t>lity of UE’s main receiver wake-</w:t>
      </w:r>
      <w:r w:rsidRPr="005C11AD">
        <w:rPr>
          <w:rFonts w:ascii="Arial" w:hAnsi="Arial" w:cs="Arial"/>
          <w:lang w:eastAsia="ko-KR"/>
        </w:rPr>
        <w:t xml:space="preserve">up. </w:t>
      </w:r>
    </w:p>
    <w:p w14:paraId="7BA7129E" w14:textId="4D313513" w:rsidR="00D479AA" w:rsidRPr="002C6493" w:rsidRDefault="002C6493" w:rsidP="002C6493">
      <w:pPr>
        <w:pStyle w:val="af3"/>
        <w:ind w:left="1136" w:hanging="1136"/>
        <w:jc w:val="both"/>
        <w:rPr>
          <w:rFonts w:ascii="Arial" w:hAnsi="Arial" w:cs="Arial"/>
          <w:b/>
          <w:lang w:eastAsia="ko-KR"/>
        </w:rPr>
      </w:pPr>
      <w:r>
        <w:rPr>
          <w:rFonts w:ascii="Arial" w:hAnsi="Arial" w:cs="Arial"/>
          <w:b/>
          <w:lang w:eastAsia="ko-KR"/>
        </w:rPr>
        <w:t>Proposal 5:</w:t>
      </w:r>
      <w:r>
        <w:rPr>
          <w:rFonts w:ascii="Arial" w:hAnsi="Arial" w:cs="Arial"/>
          <w:b/>
          <w:lang w:eastAsia="ko-KR"/>
        </w:rPr>
        <w:tab/>
      </w:r>
      <w:r w:rsidR="00D479AA" w:rsidRPr="002C6493">
        <w:rPr>
          <w:rFonts w:ascii="Arial" w:hAnsi="Arial" w:cs="Arial"/>
          <w:b/>
          <w:lang w:eastAsia="ko-KR"/>
        </w:rPr>
        <w:t>The number of UE-group WUS is 4.</w:t>
      </w:r>
    </w:p>
    <w:bookmarkEnd w:id="2"/>
    <w:p w14:paraId="481B26CA" w14:textId="77777777" w:rsidR="002D44AF" w:rsidRPr="005C11AD" w:rsidRDefault="002D44AF" w:rsidP="002D44AF">
      <w:pPr>
        <w:pStyle w:val="1"/>
        <w:rPr>
          <w:rFonts w:cs="Arial"/>
          <w:lang w:eastAsia="zh-TW"/>
        </w:rPr>
      </w:pPr>
      <w:r w:rsidRPr="005C11AD">
        <w:rPr>
          <w:rFonts w:cs="Arial"/>
        </w:rPr>
        <w:t>Conclusion</w:t>
      </w:r>
    </w:p>
    <w:p w14:paraId="54ABE355" w14:textId="77777777" w:rsidR="00653821" w:rsidRPr="005C11AD" w:rsidRDefault="00B53DB0" w:rsidP="0012542E">
      <w:pPr>
        <w:spacing w:line="276" w:lineRule="auto"/>
        <w:jc w:val="both"/>
        <w:rPr>
          <w:rFonts w:ascii="Arial" w:eastAsia="SimSun" w:hAnsi="Arial" w:cs="Arial"/>
          <w:lang w:val="en-US"/>
        </w:rPr>
      </w:pPr>
      <w:r w:rsidRPr="005C11AD">
        <w:rPr>
          <w:rFonts w:ascii="Arial" w:eastAsia="SimSun" w:hAnsi="Arial" w:cs="Arial"/>
          <w:lang w:val="en-US"/>
        </w:rPr>
        <w:t>In this</w:t>
      </w:r>
      <w:r w:rsidR="00645845" w:rsidRPr="005C11AD">
        <w:rPr>
          <w:rFonts w:ascii="Arial" w:eastAsia="SimSun" w:hAnsi="Arial" w:cs="Arial"/>
          <w:lang w:val="en-US"/>
        </w:rPr>
        <w:t xml:space="preserve"> contribution, we </w:t>
      </w:r>
      <w:r w:rsidR="00F01E97" w:rsidRPr="005C11AD">
        <w:rPr>
          <w:rFonts w:ascii="Arial" w:eastAsia="SimSun" w:hAnsi="Arial" w:cs="Arial"/>
          <w:lang w:val="en-US"/>
        </w:rPr>
        <w:t>discuss</w:t>
      </w:r>
      <w:r w:rsidR="00C533C3" w:rsidRPr="005C11AD">
        <w:rPr>
          <w:rFonts w:ascii="Arial" w:eastAsia="SimSun" w:hAnsi="Arial" w:cs="Arial"/>
          <w:lang w:val="en-US"/>
        </w:rPr>
        <w:t>ed</w:t>
      </w:r>
      <w:r w:rsidR="00F01E97" w:rsidRPr="005C11AD">
        <w:rPr>
          <w:rFonts w:ascii="Arial" w:eastAsia="SimSun" w:hAnsi="Arial" w:cs="Arial"/>
          <w:lang w:val="en-US"/>
        </w:rPr>
        <w:t xml:space="preserve"> </w:t>
      </w:r>
      <w:r w:rsidR="00C533C3" w:rsidRPr="005C11AD">
        <w:rPr>
          <w:rFonts w:ascii="Arial" w:eastAsia="SimSun" w:hAnsi="Arial" w:cs="Arial"/>
          <w:lang w:val="en-US"/>
        </w:rPr>
        <w:t>design aspects for</w:t>
      </w:r>
      <w:r w:rsidR="003A09A8" w:rsidRPr="005C11AD">
        <w:rPr>
          <w:rFonts w:ascii="Arial" w:eastAsia="SimSun" w:hAnsi="Arial" w:cs="Arial"/>
          <w:lang w:val="en-US"/>
        </w:rPr>
        <w:t xml:space="preserve"> NB-</w:t>
      </w:r>
      <w:proofErr w:type="spellStart"/>
      <w:r w:rsidR="003A09A8" w:rsidRPr="005C11AD">
        <w:rPr>
          <w:rFonts w:ascii="Arial" w:eastAsia="SimSun" w:hAnsi="Arial" w:cs="Arial"/>
          <w:lang w:val="en-US"/>
        </w:rPr>
        <w:t>IoT</w:t>
      </w:r>
      <w:proofErr w:type="spellEnd"/>
      <w:r w:rsidR="003A09A8" w:rsidRPr="005C11AD">
        <w:rPr>
          <w:rFonts w:ascii="Arial" w:eastAsia="SimSun" w:hAnsi="Arial" w:cs="Arial"/>
          <w:lang w:val="en-US"/>
        </w:rPr>
        <w:t xml:space="preserve"> coexistence with NR and made the following observations and proposals.</w:t>
      </w:r>
    </w:p>
    <w:p w14:paraId="18AC93FF" w14:textId="77777777" w:rsidR="00FC4428" w:rsidRPr="005C11AD" w:rsidRDefault="00FC4428" w:rsidP="00A329E7">
      <w:pPr>
        <w:pStyle w:val="af3"/>
        <w:ind w:left="1416" w:hanging="1416"/>
        <w:jc w:val="both"/>
        <w:rPr>
          <w:rFonts w:ascii="Arial" w:hAnsi="Arial" w:cs="Arial"/>
          <w:i/>
          <w:lang w:eastAsia="ko-KR"/>
        </w:rPr>
      </w:pPr>
      <w:r w:rsidRPr="005C11AD">
        <w:rPr>
          <w:rFonts w:ascii="Arial" w:hAnsi="Arial" w:cs="Arial"/>
          <w:i/>
          <w:lang w:eastAsia="ko-KR"/>
        </w:rPr>
        <w:t>Observation 1: The Rel-15 WUS grouping is the same as paging grouping based on a UE_ID function of DRX/</w:t>
      </w:r>
      <w:proofErr w:type="spellStart"/>
      <w:r w:rsidRPr="005C11AD">
        <w:rPr>
          <w:rFonts w:ascii="Arial" w:hAnsi="Arial" w:cs="Arial"/>
          <w:i/>
          <w:lang w:eastAsia="ko-KR"/>
        </w:rPr>
        <w:t>eDRX</w:t>
      </w:r>
      <w:proofErr w:type="spellEnd"/>
      <w:r w:rsidRPr="005C11AD">
        <w:rPr>
          <w:rFonts w:ascii="Arial" w:hAnsi="Arial" w:cs="Arial"/>
          <w:i/>
          <w:lang w:eastAsia="ko-KR"/>
        </w:rPr>
        <w:t xml:space="preserve"> cycle and paging parameter.</w:t>
      </w:r>
    </w:p>
    <w:p w14:paraId="7F588274" w14:textId="48FDDB90" w:rsidR="00FC4428" w:rsidRPr="002C6493" w:rsidRDefault="00FC4428" w:rsidP="00A329E7">
      <w:pPr>
        <w:pStyle w:val="af3"/>
        <w:ind w:left="1416" w:hanging="1416"/>
        <w:jc w:val="both"/>
        <w:rPr>
          <w:rFonts w:ascii="Arial" w:hAnsi="Arial" w:cs="Arial"/>
          <w:i/>
          <w:lang w:eastAsia="ko-KR"/>
        </w:rPr>
      </w:pPr>
      <w:r w:rsidRPr="005C11AD">
        <w:rPr>
          <w:rFonts w:ascii="Arial" w:hAnsi="Arial" w:cs="Arial"/>
          <w:i/>
          <w:lang w:eastAsia="ko-KR"/>
        </w:rPr>
        <w:t xml:space="preserve">Observation 2: The UE configured with the Rel-15 WUS grouping uses a gap duration based on DRX / </w:t>
      </w:r>
      <w:proofErr w:type="spellStart"/>
      <w:r w:rsidRPr="005C11AD">
        <w:rPr>
          <w:rFonts w:ascii="Arial" w:hAnsi="Arial" w:cs="Arial"/>
          <w:i/>
          <w:lang w:eastAsia="ko-KR"/>
        </w:rPr>
        <w:t>eDRX</w:t>
      </w:r>
      <w:proofErr w:type="spellEnd"/>
      <w:r w:rsidRPr="005C11AD">
        <w:rPr>
          <w:rFonts w:ascii="Arial" w:hAnsi="Arial" w:cs="Arial"/>
          <w:i/>
          <w:lang w:eastAsia="ko-KR"/>
        </w:rPr>
        <w:t xml:space="preserve"> – i.e. the gap duration is {40ms, 80ms, 160ms, 240ms} for DRX and short gap / long gap is {40ms, 80ms, 160ms, 240ms} / {1s, 2</w:t>
      </w:r>
      <w:r w:rsidR="00A329E7">
        <w:rPr>
          <w:rFonts w:ascii="Arial" w:hAnsi="Arial" w:cs="Arial"/>
          <w:i/>
          <w:lang w:eastAsia="ko-KR"/>
        </w:rPr>
        <w:t>s</w:t>
      </w:r>
      <w:r w:rsidRPr="005C11AD">
        <w:rPr>
          <w:rFonts w:ascii="Arial" w:hAnsi="Arial" w:cs="Arial"/>
          <w:i/>
          <w:lang w:eastAsia="ko-KR"/>
        </w:rPr>
        <w:t xml:space="preserve">} for </w:t>
      </w:r>
      <w:proofErr w:type="spellStart"/>
      <w:r w:rsidRPr="005C11AD">
        <w:rPr>
          <w:rFonts w:ascii="Arial" w:hAnsi="Arial" w:cs="Arial"/>
          <w:i/>
          <w:lang w:eastAsia="ko-KR"/>
        </w:rPr>
        <w:t>eDRX</w:t>
      </w:r>
      <w:proofErr w:type="spellEnd"/>
      <w:r w:rsidRPr="005C11AD">
        <w:rPr>
          <w:rFonts w:ascii="Arial" w:hAnsi="Arial" w:cs="Arial"/>
          <w:i/>
          <w:lang w:eastAsia="ko-KR"/>
        </w:rPr>
        <w:t xml:space="preserve">. </w:t>
      </w:r>
    </w:p>
    <w:p w14:paraId="4C1337AD" w14:textId="77777777" w:rsidR="00FC4428" w:rsidRDefault="00FC4428" w:rsidP="00A329E7">
      <w:pPr>
        <w:pStyle w:val="af3"/>
        <w:ind w:left="1416" w:hanging="1416"/>
        <w:jc w:val="both"/>
        <w:rPr>
          <w:rFonts w:ascii="Arial" w:hAnsi="Arial" w:cs="Arial"/>
          <w:i/>
          <w:lang w:eastAsia="ko-KR"/>
        </w:rPr>
      </w:pPr>
      <w:r w:rsidRPr="005C11AD">
        <w:rPr>
          <w:rFonts w:ascii="Arial" w:hAnsi="Arial" w:cs="Arial"/>
          <w:i/>
          <w:lang w:eastAsia="ko-KR"/>
        </w:rPr>
        <w:t>Observation 3:</w:t>
      </w:r>
      <w:r w:rsidRPr="002C6493">
        <w:rPr>
          <w:rFonts w:ascii="Arial" w:hAnsi="Arial" w:cs="Arial"/>
          <w:i/>
          <w:lang w:eastAsia="ko-KR"/>
        </w:rPr>
        <w:t xml:space="preserve"> </w:t>
      </w:r>
      <w:r w:rsidRPr="005C11AD">
        <w:rPr>
          <w:rFonts w:ascii="Arial" w:hAnsi="Arial" w:cs="Arial"/>
          <w:i/>
          <w:lang w:eastAsia="ko-KR"/>
        </w:rPr>
        <w:t>UE coverage class needs to be taken into account in UE sub-grouping of WUS to avoid resource waste.</w:t>
      </w:r>
    </w:p>
    <w:p w14:paraId="5D4F8620" w14:textId="03E7DC73" w:rsidR="009E6EA1" w:rsidRPr="005C11AD" w:rsidRDefault="009E6EA1" w:rsidP="00A329E7">
      <w:pPr>
        <w:pStyle w:val="af3"/>
        <w:ind w:left="1416" w:hanging="1416"/>
        <w:jc w:val="both"/>
        <w:rPr>
          <w:rFonts w:ascii="Arial" w:hAnsi="Arial" w:cs="Arial"/>
          <w:i/>
        </w:rPr>
      </w:pPr>
      <w:r w:rsidRPr="00152920">
        <w:rPr>
          <w:rFonts w:ascii="Arial" w:hAnsi="Arial" w:cs="Arial"/>
          <w:i/>
        </w:rPr>
        <w:t>Observation 4:</w:t>
      </w:r>
      <w:r>
        <w:rPr>
          <w:rFonts w:ascii="Arial" w:hAnsi="Arial" w:cs="Arial"/>
          <w:i/>
        </w:rPr>
        <w:tab/>
      </w:r>
      <w:r w:rsidRPr="00152920">
        <w:rPr>
          <w:rFonts w:ascii="Arial" w:hAnsi="Arial" w:cs="Arial"/>
          <w:i/>
        </w:rPr>
        <w:t>UE gap duration needs to be taken into account in UE sub-grouping of WUS to avoid power consumption impact.</w:t>
      </w:r>
    </w:p>
    <w:p w14:paraId="2D387B3D" w14:textId="77777777" w:rsidR="00FC4428" w:rsidRPr="005C11AD" w:rsidRDefault="00FC4428" w:rsidP="00A329E7">
      <w:pPr>
        <w:pStyle w:val="af3"/>
        <w:ind w:left="1136" w:hanging="1136"/>
        <w:jc w:val="both"/>
        <w:rPr>
          <w:rFonts w:ascii="Arial" w:hAnsi="Arial" w:cs="Arial"/>
          <w:b/>
          <w:lang w:eastAsia="ko-KR"/>
        </w:rPr>
      </w:pPr>
      <w:r w:rsidRPr="005C11AD">
        <w:rPr>
          <w:rFonts w:ascii="Arial" w:hAnsi="Arial" w:cs="Arial"/>
          <w:b/>
          <w:lang w:eastAsia="ko-KR"/>
        </w:rPr>
        <w:t>Proposal 1: The UE sub-grouping for WUS is based on legacy WUS, UE-group ID, gap duration, and coverage class.</w:t>
      </w:r>
    </w:p>
    <w:p w14:paraId="2D6FFB7C" w14:textId="77777777" w:rsidR="00FC4428" w:rsidRPr="005C11AD" w:rsidRDefault="00FC4428" w:rsidP="00A329E7">
      <w:pPr>
        <w:pStyle w:val="af3"/>
        <w:ind w:left="1136" w:hanging="1136"/>
        <w:jc w:val="both"/>
        <w:rPr>
          <w:rFonts w:ascii="Arial" w:hAnsi="Arial" w:cs="Arial"/>
          <w:b/>
          <w:lang w:eastAsia="ko-KR"/>
        </w:rPr>
      </w:pPr>
      <w:r w:rsidRPr="005C11AD">
        <w:rPr>
          <w:rFonts w:ascii="Arial" w:hAnsi="Arial" w:cs="Arial"/>
          <w:b/>
          <w:lang w:eastAsia="ko-KR"/>
        </w:rPr>
        <w:t>Proposal 2: The configuration of WUS sub-grouping linked to UE_ID and DRX/</w:t>
      </w:r>
      <w:proofErr w:type="spellStart"/>
      <w:r w:rsidRPr="005C11AD">
        <w:rPr>
          <w:rFonts w:ascii="Arial" w:hAnsi="Arial" w:cs="Arial"/>
          <w:b/>
          <w:lang w:eastAsia="ko-KR"/>
        </w:rPr>
        <w:t>eDRX</w:t>
      </w:r>
      <w:proofErr w:type="spellEnd"/>
      <w:r w:rsidRPr="005C11AD">
        <w:rPr>
          <w:rFonts w:ascii="Arial" w:hAnsi="Arial" w:cs="Arial"/>
          <w:b/>
          <w:lang w:eastAsia="ko-KR"/>
        </w:rPr>
        <w:t xml:space="preserve"> is signalled via RRC common signalling (i.e. via SIB).</w:t>
      </w:r>
    </w:p>
    <w:p w14:paraId="3DE3E23E" w14:textId="64690F89" w:rsidR="00FC4428" w:rsidRPr="005C11AD" w:rsidRDefault="00FC4428" w:rsidP="00A329E7">
      <w:pPr>
        <w:pStyle w:val="af3"/>
        <w:ind w:left="1136" w:hanging="1136"/>
        <w:jc w:val="both"/>
        <w:rPr>
          <w:rFonts w:ascii="Arial" w:hAnsi="Arial" w:cs="Arial"/>
          <w:b/>
          <w:lang w:eastAsia="ko-KR"/>
        </w:rPr>
      </w:pPr>
      <w:r w:rsidRPr="005C11AD">
        <w:rPr>
          <w:rFonts w:ascii="Arial" w:hAnsi="Arial" w:cs="Arial"/>
          <w:b/>
          <w:lang w:eastAsia="ko-KR"/>
        </w:rPr>
        <w:t>Proposal 3: The configuration of WUS duration and gap for a UEs in a UE subgroup WUS is indicat</w:t>
      </w:r>
      <w:r w:rsidR="005C0D86">
        <w:rPr>
          <w:rFonts w:ascii="Arial" w:hAnsi="Arial" w:cs="Arial"/>
          <w:b/>
          <w:lang w:eastAsia="ko-KR"/>
        </w:rPr>
        <w:t xml:space="preserve">ed </w:t>
      </w:r>
      <w:r w:rsidR="002C6493">
        <w:rPr>
          <w:rFonts w:ascii="Arial" w:hAnsi="Arial" w:cs="Arial"/>
          <w:b/>
          <w:lang w:eastAsia="ko-KR"/>
        </w:rPr>
        <w:t>via RRC dedicated signalling.</w:t>
      </w:r>
    </w:p>
    <w:p w14:paraId="435363F3" w14:textId="54BBF048" w:rsidR="002B574C" w:rsidRPr="0046547E" w:rsidRDefault="00A329E7" w:rsidP="00A329E7">
      <w:pPr>
        <w:pStyle w:val="af3"/>
        <w:ind w:left="1136" w:hanging="1136"/>
        <w:jc w:val="both"/>
        <w:rPr>
          <w:rFonts w:ascii="Arial" w:hAnsi="Arial" w:cs="Arial"/>
          <w:b/>
          <w:lang w:eastAsia="ko-KR"/>
        </w:rPr>
      </w:pPr>
      <w:r>
        <w:rPr>
          <w:rFonts w:ascii="Arial" w:hAnsi="Arial" w:cs="Arial"/>
          <w:b/>
          <w:lang w:eastAsia="ko-KR"/>
        </w:rPr>
        <w:t>Proposal 4:</w:t>
      </w:r>
      <w:r w:rsidR="002B574C" w:rsidRPr="0046547E">
        <w:rPr>
          <w:rFonts w:ascii="Arial" w:hAnsi="Arial" w:cs="Arial"/>
          <w:b/>
          <w:lang w:eastAsia="ko-KR"/>
        </w:rPr>
        <w:t xml:space="preserve"> </w:t>
      </w:r>
      <w:r w:rsidR="002B574C">
        <w:rPr>
          <w:rFonts w:ascii="Arial" w:hAnsi="Arial" w:cs="Arial"/>
          <w:b/>
          <w:lang w:eastAsia="ko-KR"/>
        </w:rPr>
        <w:t>It is up to RAN1 how UE-</w:t>
      </w:r>
      <w:r w:rsidR="002B574C" w:rsidRPr="0046547E">
        <w:rPr>
          <w:rFonts w:ascii="Arial" w:hAnsi="Arial" w:cs="Arial"/>
          <w:b/>
          <w:lang w:eastAsia="ko-KR"/>
        </w:rPr>
        <w:t xml:space="preserve">subgroup WUSs are </w:t>
      </w:r>
      <w:r w:rsidR="002B574C">
        <w:rPr>
          <w:rFonts w:ascii="Arial" w:hAnsi="Arial" w:cs="Arial"/>
          <w:b/>
          <w:lang w:eastAsia="ko-KR"/>
        </w:rPr>
        <w:t>multiplexed on</w:t>
      </w:r>
      <w:r w:rsidR="002B574C" w:rsidRPr="0046547E">
        <w:rPr>
          <w:rFonts w:ascii="Arial" w:hAnsi="Arial" w:cs="Arial"/>
          <w:b/>
          <w:lang w:eastAsia="ko-KR"/>
        </w:rPr>
        <w:t xml:space="preserve"> the same carrier</w:t>
      </w:r>
      <w:r w:rsidR="002B574C">
        <w:rPr>
          <w:rFonts w:ascii="Arial" w:hAnsi="Arial" w:cs="Arial"/>
          <w:b/>
          <w:lang w:eastAsia="ko-KR"/>
        </w:rPr>
        <w:t>.</w:t>
      </w:r>
    </w:p>
    <w:p w14:paraId="1C3E8F85" w14:textId="067C1629" w:rsidR="00CB655D" w:rsidRPr="000C4028" w:rsidRDefault="00FC4428" w:rsidP="00A329E7">
      <w:pPr>
        <w:pStyle w:val="af3"/>
        <w:ind w:left="1136" w:hanging="1136"/>
        <w:jc w:val="both"/>
        <w:rPr>
          <w:rFonts w:ascii="Arial" w:hAnsi="Arial" w:cs="Arial"/>
          <w:b/>
          <w:lang w:eastAsia="ko-KR"/>
        </w:rPr>
      </w:pPr>
      <w:r w:rsidRPr="005C11AD">
        <w:rPr>
          <w:rFonts w:ascii="Arial" w:hAnsi="Arial" w:cs="Arial"/>
          <w:b/>
          <w:lang w:eastAsia="ko-KR"/>
        </w:rPr>
        <w:t>Proposal 5: The number of UE-group WUS is 4.</w:t>
      </w:r>
    </w:p>
    <w:p w14:paraId="27149AB7" w14:textId="77777777" w:rsidR="002D44AF" w:rsidRPr="005C11AD" w:rsidRDefault="002D44AF" w:rsidP="002D44AF">
      <w:pPr>
        <w:pStyle w:val="1"/>
        <w:rPr>
          <w:rFonts w:cs="Arial"/>
          <w:lang w:val="en-US"/>
        </w:rPr>
      </w:pPr>
      <w:r w:rsidRPr="005C11AD">
        <w:rPr>
          <w:rFonts w:cs="Arial"/>
          <w:lang w:val="en-US" w:eastAsia="zh-TW"/>
        </w:rPr>
        <w:t>References</w:t>
      </w:r>
    </w:p>
    <w:p w14:paraId="64ADB270" w14:textId="77777777" w:rsidR="00531079" w:rsidRPr="005C11AD" w:rsidRDefault="00531079" w:rsidP="00531079">
      <w:pPr>
        <w:pStyle w:val="afa"/>
        <w:numPr>
          <w:ilvl w:val="0"/>
          <w:numId w:val="2"/>
        </w:numPr>
        <w:rPr>
          <w:rFonts w:ascii="Arial" w:hAnsi="Arial" w:cs="Arial"/>
          <w:lang w:val="en-US"/>
        </w:rPr>
      </w:pPr>
      <w:r w:rsidRPr="005C11AD">
        <w:rPr>
          <w:rFonts w:ascii="Arial" w:hAnsi="Arial" w:cs="Arial"/>
          <w:lang w:val="en-US"/>
        </w:rPr>
        <w:t>RP-181451, New WID on Rel-16 enhancements for NB-</w:t>
      </w:r>
      <w:proofErr w:type="spellStart"/>
      <w:r w:rsidRPr="005C11AD">
        <w:rPr>
          <w:rFonts w:ascii="Arial" w:hAnsi="Arial" w:cs="Arial"/>
          <w:lang w:val="en-US"/>
        </w:rPr>
        <w:t>IoT</w:t>
      </w:r>
      <w:proofErr w:type="spellEnd"/>
      <w:r w:rsidRPr="005C11AD">
        <w:rPr>
          <w:rFonts w:ascii="Arial" w:hAnsi="Arial" w:cs="Arial"/>
          <w:lang w:val="en-US"/>
        </w:rPr>
        <w:t>, Ericsson, TSG RAN#80, June 2018</w:t>
      </w:r>
    </w:p>
    <w:p w14:paraId="23D19891" w14:textId="77777777" w:rsidR="004E5F56" w:rsidRPr="005C11AD" w:rsidRDefault="004E5F56" w:rsidP="000F4D69">
      <w:pPr>
        <w:rPr>
          <w:rFonts w:ascii="Arial" w:hAnsi="Arial" w:cs="Arial"/>
          <w:lang w:val="en-US"/>
        </w:rPr>
      </w:pPr>
    </w:p>
    <w:p w14:paraId="6281EB94" w14:textId="77777777" w:rsidR="00D869A4" w:rsidRPr="005C11AD" w:rsidRDefault="00D869A4" w:rsidP="00823970">
      <w:pPr>
        <w:rPr>
          <w:rFonts w:ascii="Arial" w:hAnsi="Arial" w:cs="Arial"/>
          <w:lang w:val="en-US" w:eastAsia="zh-TW"/>
        </w:rPr>
      </w:pPr>
    </w:p>
    <w:sectPr w:rsidR="00D869A4" w:rsidRPr="005C11AD"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93C28" w14:textId="77777777" w:rsidR="00BB1B0E" w:rsidRDefault="00BB1B0E">
      <w:r>
        <w:separator/>
      </w:r>
    </w:p>
  </w:endnote>
  <w:endnote w:type="continuationSeparator" w:id="0">
    <w:p w14:paraId="354E77C4" w14:textId="77777777" w:rsidR="00BB1B0E" w:rsidRDefault="00BB1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64B3F" w14:textId="77777777" w:rsidR="00BB1B0E" w:rsidRDefault="00BB1B0E">
      <w:r>
        <w:separator/>
      </w:r>
    </w:p>
  </w:footnote>
  <w:footnote w:type="continuationSeparator" w:id="0">
    <w:p w14:paraId="38B11F1C" w14:textId="77777777" w:rsidR="00BB1B0E" w:rsidRDefault="00BB1B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B45EF4"/>
    <w:multiLevelType w:val="hybridMultilevel"/>
    <w:tmpl w:val="09B8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B54A37"/>
    <w:multiLevelType w:val="hybridMultilevel"/>
    <w:tmpl w:val="5DDC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4BE54349"/>
    <w:multiLevelType w:val="hybridMultilevel"/>
    <w:tmpl w:val="CC046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E7E84"/>
    <w:multiLevelType w:val="hybridMultilevel"/>
    <w:tmpl w:val="D054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AF0131"/>
    <w:multiLevelType w:val="hybridMultilevel"/>
    <w:tmpl w:val="C8EA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A047A2"/>
    <w:multiLevelType w:val="hybridMultilevel"/>
    <w:tmpl w:val="CC2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29766E"/>
    <w:multiLevelType w:val="hybridMultilevel"/>
    <w:tmpl w:val="4A9CC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DC0CF9"/>
    <w:multiLevelType w:val="hybridMultilevel"/>
    <w:tmpl w:val="99DA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7"/>
  </w:num>
  <w:num w:numId="4">
    <w:abstractNumId w:val="14"/>
  </w:num>
  <w:num w:numId="5">
    <w:abstractNumId w:val="26"/>
  </w:num>
  <w:num w:numId="6">
    <w:abstractNumId w:val="8"/>
  </w:num>
  <w:num w:numId="7">
    <w:abstractNumId w:val="1"/>
  </w:num>
  <w:num w:numId="8">
    <w:abstractNumId w:val="28"/>
  </w:num>
  <w:num w:numId="9">
    <w:abstractNumId w:val="0"/>
  </w:num>
  <w:num w:numId="10">
    <w:abstractNumId w:val="24"/>
  </w:num>
  <w:num w:numId="11">
    <w:abstractNumId w:val="5"/>
  </w:num>
  <w:num w:numId="12">
    <w:abstractNumId w:val="4"/>
  </w:num>
  <w:num w:numId="13">
    <w:abstractNumId w:val="15"/>
  </w:num>
  <w:num w:numId="14">
    <w:abstractNumId w:val="15"/>
  </w:num>
  <w:num w:numId="15">
    <w:abstractNumId w:val="20"/>
  </w:num>
  <w:num w:numId="16">
    <w:abstractNumId w:val="19"/>
  </w:num>
  <w:num w:numId="17">
    <w:abstractNumId w:val="18"/>
  </w:num>
  <w:num w:numId="18">
    <w:abstractNumId w:val="27"/>
  </w:num>
  <w:num w:numId="19">
    <w:abstractNumId w:val="6"/>
  </w:num>
  <w:num w:numId="20">
    <w:abstractNumId w:val="15"/>
  </w:num>
  <w:num w:numId="21">
    <w:abstractNumId w:val="15"/>
  </w:num>
  <w:num w:numId="22">
    <w:abstractNumId w:val="13"/>
  </w:num>
  <w:num w:numId="23">
    <w:abstractNumId w:val="15"/>
  </w:num>
  <w:num w:numId="24">
    <w:abstractNumId w:val="2"/>
  </w:num>
  <w:num w:numId="25">
    <w:abstractNumId w:val="11"/>
  </w:num>
  <w:num w:numId="26">
    <w:abstractNumId w:val="30"/>
  </w:num>
  <w:num w:numId="27">
    <w:abstractNumId w:val="10"/>
  </w:num>
  <w:num w:numId="28">
    <w:abstractNumId w:val="17"/>
  </w:num>
  <w:num w:numId="29">
    <w:abstractNumId w:val="15"/>
  </w:num>
  <w:num w:numId="30">
    <w:abstractNumId w:val="23"/>
  </w:num>
  <w:num w:numId="31">
    <w:abstractNumId w:val="22"/>
  </w:num>
  <w:num w:numId="32">
    <w:abstractNumId w:val="21"/>
  </w:num>
  <w:num w:numId="33">
    <w:abstractNumId w:val="12"/>
  </w:num>
  <w:num w:numId="34">
    <w:abstractNumId w:val="29"/>
  </w:num>
  <w:num w:numId="35">
    <w:abstractNumId w:val="16"/>
  </w:num>
  <w:num w:numId="36">
    <w:abstractNumId w:val="9"/>
  </w:num>
  <w:num w:numId="37">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5E9"/>
    <w:rsid w:val="000027EA"/>
    <w:rsid w:val="00002CDB"/>
    <w:rsid w:val="00004B5C"/>
    <w:rsid w:val="000054AF"/>
    <w:rsid w:val="0000797A"/>
    <w:rsid w:val="0001171D"/>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1C77"/>
    <w:rsid w:val="00043A47"/>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193D"/>
    <w:rsid w:val="00082AA4"/>
    <w:rsid w:val="000837A9"/>
    <w:rsid w:val="000854BF"/>
    <w:rsid w:val="0008693B"/>
    <w:rsid w:val="00087287"/>
    <w:rsid w:val="0008738E"/>
    <w:rsid w:val="00092656"/>
    <w:rsid w:val="00093E7E"/>
    <w:rsid w:val="000940AE"/>
    <w:rsid w:val="00094666"/>
    <w:rsid w:val="0009679F"/>
    <w:rsid w:val="00096F03"/>
    <w:rsid w:val="000A02F0"/>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4028"/>
    <w:rsid w:val="000C43F7"/>
    <w:rsid w:val="000C44A9"/>
    <w:rsid w:val="000C53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D69"/>
    <w:rsid w:val="000F4EA3"/>
    <w:rsid w:val="000F7592"/>
    <w:rsid w:val="000F7730"/>
    <w:rsid w:val="000F7EFE"/>
    <w:rsid w:val="001010BC"/>
    <w:rsid w:val="0010118B"/>
    <w:rsid w:val="001012D3"/>
    <w:rsid w:val="00101381"/>
    <w:rsid w:val="00101D61"/>
    <w:rsid w:val="001033DD"/>
    <w:rsid w:val="00104650"/>
    <w:rsid w:val="00106D86"/>
    <w:rsid w:val="00107C99"/>
    <w:rsid w:val="00110995"/>
    <w:rsid w:val="00112480"/>
    <w:rsid w:val="00112898"/>
    <w:rsid w:val="001132F9"/>
    <w:rsid w:val="001135BD"/>
    <w:rsid w:val="00114A5F"/>
    <w:rsid w:val="00115249"/>
    <w:rsid w:val="00116720"/>
    <w:rsid w:val="001200EA"/>
    <w:rsid w:val="001206F8"/>
    <w:rsid w:val="001211BC"/>
    <w:rsid w:val="00121877"/>
    <w:rsid w:val="00121E7E"/>
    <w:rsid w:val="00122A76"/>
    <w:rsid w:val="00124568"/>
    <w:rsid w:val="0012542E"/>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0A8C"/>
    <w:rsid w:val="00151018"/>
    <w:rsid w:val="00152920"/>
    <w:rsid w:val="00152EF4"/>
    <w:rsid w:val="001534BC"/>
    <w:rsid w:val="00153528"/>
    <w:rsid w:val="001541D5"/>
    <w:rsid w:val="00154A79"/>
    <w:rsid w:val="00154EEC"/>
    <w:rsid w:val="0015718A"/>
    <w:rsid w:val="00157CE8"/>
    <w:rsid w:val="00161258"/>
    <w:rsid w:val="00164FAA"/>
    <w:rsid w:val="0016596F"/>
    <w:rsid w:val="001675D9"/>
    <w:rsid w:val="00172031"/>
    <w:rsid w:val="00173918"/>
    <w:rsid w:val="0017415A"/>
    <w:rsid w:val="00174296"/>
    <w:rsid w:val="00175920"/>
    <w:rsid w:val="00177DC6"/>
    <w:rsid w:val="00182B95"/>
    <w:rsid w:val="001842CE"/>
    <w:rsid w:val="00185345"/>
    <w:rsid w:val="001911A9"/>
    <w:rsid w:val="00191AD9"/>
    <w:rsid w:val="0019315E"/>
    <w:rsid w:val="001937BB"/>
    <w:rsid w:val="00194839"/>
    <w:rsid w:val="00194FCC"/>
    <w:rsid w:val="001968B4"/>
    <w:rsid w:val="00196BAE"/>
    <w:rsid w:val="0019768C"/>
    <w:rsid w:val="001A08AA"/>
    <w:rsid w:val="001A0F90"/>
    <w:rsid w:val="001A3437"/>
    <w:rsid w:val="001A4A64"/>
    <w:rsid w:val="001A4EA6"/>
    <w:rsid w:val="001A5826"/>
    <w:rsid w:val="001A6300"/>
    <w:rsid w:val="001B3867"/>
    <w:rsid w:val="001C0D39"/>
    <w:rsid w:val="001C2EA0"/>
    <w:rsid w:val="001C53BB"/>
    <w:rsid w:val="001C5A24"/>
    <w:rsid w:val="001D028C"/>
    <w:rsid w:val="001D131B"/>
    <w:rsid w:val="001D4B2F"/>
    <w:rsid w:val="001D50EA"/>
    <w:rsid w:val="001D72E5"/>
    <w:rsid w:val="001D7D29"/>
    <w:rsid w:val="001E0941"/>
    <w:rsid w:val="001E11B3"/>
    <w:rsid w:val="001E19B5"/>
    <w:rsid w:val="001E3B39"/>
    <w:rsid w:val="001E5FF9"/>
    <w:rsid w:val="001E63A1"/>
    <w:rsid w:val="001E6EB7"/>
    <w:rsid w:val="001E7D11"/>
    <w:rsid w:val="001F20F2"/>
    <w:rsid w:val="001F3A4A"/>
    <w:rsid w:val="001F6689"/>
    <w:rsid w:val="001F68B2"/>
    <w:rsid w:val="001F7D49"/>
    <w:rsid w:val="001F7E47"/>
    <w:rsid w:val="002004AE"/>
    <w:rsid w:val="002023A0"/>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35394"/>
    <w:rsid w:val="00235680"/>
    <w:rsid w:val="00235A9B"/>
    <w:rsid w:val="00237173"/>
    <w:rsid w:val="002419D0"/>
    <w:rsid w:val="00241D4B"/>
    <w:rsid w:val="00243323"/>
    <w:rsid w:val="00244213"/>
    <w:rsid w:val="00244FD8"/>
    <w:rsid w:val="00245B82"/>
    <w:rsid w:val="0024674A"/>
    <w:rsid w:val="0025028C"/>
    <w:rsid w:val="002506F0"/>
    <w:rsid w:val="00252EB7"/>
    <w:rsid w:val="00253CD8"/>
    <w:rsid w:val="002549FC"/>
    <w:rsid w:val="00255218"/>
    <w:rsid w:val="002570A5"/>
    <w:rsid w:val="00257500"/>
    <w:rsid w:val="0026179F"/>
    <w:rsid w:val="00265893"/>
    <w:rsid w:val="0026698C"/>
    <w:rsid w:val="00274E1A"/>
    <w:rsid w:val="00275E1D"/>
    <w:rsid w:val="002770F4"/>
    <w:rsid w:val="00277420"/>
    <w:rsid w:val="00281609"/>
    <w:rsid w:val="00282106"/>
    <w:rsid w:val="00282213"/>
    <w:rsid w:val="002863A3"/>
    <w:rsid w:val="00287850"/>
    <w:rsid w:val="00287BC6"/>
    <w:rsid w:val="00290D7F"/>
    <w:rsid w:val="0029193E"/>
    <w:rsid w:val="00292870"/>
    <w:rsid w:val="0029299D"/>
    <w:rsid w:val="002952AC"/>
    <w:rsid w:val="00297444"/>
    <w:rsid w:val="00297FB4"/>
    <w:rsid w:val="002A1684"/>
    <w:rsid w:val="002A2935"/>
    <w:rsid w:val="002A2D8B"/>
    <w:rsid w:val="002A3D08"/>
    <w:rsid w:val="002A4C60"/>
    <w:rsid w:val="002A63E4"/>
    <w:rsid w:val="002A6FE9"/>
    <w:rsid w:val="002B1B3B"/>
    <w:rsid w:val="002B3815"/>
    <w:rsid w:val="002B419D"/>
    <w:rsid w:val="002B429C"/>
    <w:rsid w:val="002B574C"/>
    <w:rsid w:val="002B594C"/>
    <w:rsid w:val="002B6292"/>
    <w:rsid w:val="002B6CEF"/>
    <w:rsid w:val="002B7BC4"/>
    <w:rsid w:val="002B7BFF"/>
    <w:rsid w:val="002C3F4C"/>
    <w:rsid w:val="002C5300"/>
    <w:rsid w:val="002C6493"/>
    <w:rsid w:val="002C77FF"/>
    <w:rsid w:val="002D06F5"/>
    <w:rsid w:val="002D1BF6"/>
    <w:rsid w:val="002D25CF"/>
    <w:rsid w:val="002D2C39"/>
    <w:rsid w:val="002D36ED"/>
    <w:rsid w:val="002D402C"/>
    <w:rsid w:val="002D44AF"/>
    <w:rsid w:val="002D483F"/>
    <w:rsid w:val="002D59A0"/>
    <w:rsid w:val="002D69AB"/>
    <w:rsid w:val="002E0151"/>
    <w:rsid w:val="002E08D7"/>
    <w:rsid w:val="002E0A6E"/>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2C8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6A69"/>
    <w:rsid w:val="003379C2"/>
    <w:rsid w:val="00337E39"/>
    <w:rsid w:val="00340510"/>
    <w:rsid w:val="003411C2"/>
    <w:rsid w:val="00342018"/>
    <w:rsid w:val="00342AAB"/>
    <w:rsid w:val="00343440"/>
    <w:rsid w:val="003508C7"/>
    <w:rsid w:val="00350C71"/>
    <w:rsid w:val="00350E37"/>
    <w:rsid w:val="003540D1"/>
    <w:rsid w:val="00354EBB"/>
    <w:rsid w:val="003557F4"/>
    <w:rsid w:val="00355BF1"/>
    <w:rsid w:val="00356531"/>
    <w:rsid w:val="003569A0"/>
    <w:rsid w:val="0035718B"/>
    <w:rsid w:val="003579DB"/>
    <w:rsid w:val="00357DDA"/>
    <w:rsid w:val="00361E29"/>
    <w:rsid w:val="003628F4"/>
    <w:rsid w:val="00362BD0"/>
    <w:rsid w:val="0036363F"/>
    <w:rsid w:val="00364521"/>
    <w:rsid w:val="00364CFD"/>
    <w:rsid w:val="00364D8E"/>
    <w:rsid w:val="00365335"/>
    <w:rsid w:val="00367724"/>
    <w:rsid w:val="00367D08"/>
    <w:rsid w:val="00370857"/>
    <w:rsid w:val="0037097E"/>
    <w:rsid w:val="00370A22"/>
    <w:rsid w:val="00377B02"/>
    <w:rsid w:val="00381E61"/>
    <w:rsid w:val="00382F79"/>
    <w:rsid w:val="00384502"/>
    <w:rsid w:val="00386EF1"/>
    <w:rsid w:val="00390666"/>
    <w:rsid w:val="00392AF4"/>
    <w:rsid w:val="003965BC"/>
    <w:rsid w:val="003969DE"/>
    <w:rsid w:val="00396D99"/>
    <w:rsid w:val="003978CE"/>
    <w:rsid w:val="003A09A8"/>
    <w:rsid w:val="003A20DF"/>
    <w:rsid w:val="003A32BD"/>
    <w:rsid w:val="003A46D8"/>
    <w:rsid w:val="003A5015"/>
    <w:rsid w:val="003A5FA4"/>
    <w:rsid w:val="003A6535"/>
    <w:rsid w:val="003A7FDA"/>
    <w:rsid w:val="003B037E"/>
    <w:rsid w:val="003B1CD7"/>
    <w:rsid w:val="003B25A7"/>
    <w:rsid w:val="003B360D"/>
    <w:rsid w:val="003B63FF"/>
    <w:rsid w:val="003C245B"/>
    <w:rsid w:val="003C2562"/>
    <w:rsid w:val="003C2DC1"/>
    <w:rsid w:val="003C3166"/>
    <w:rsid w:val="003C4DF7"/>
    <w:rsid w:val="003C6806"/>
    <w:rsid w:val="003C7C79"/>
    <w:rsid w:val="003D0233"/>
    <w:rsid w:val="003D187B"/>
    <w:rsid w:val="003D1F33"/>
    <w:rsid w:val="003D3659"/>
    <w:rsid w:val="003D40E4"/>
    <w:rsid w:val="003D4535"/>
    <w:rsid w:val="003D4723"/>
    <w:rsid w:val="003D5DA3"/>
    <w:rsid w:val="003D716A"/>
    <w:rsid w:val="003E040F"/>
    <w:rsid w:val="003E05F6"/>
    <w:rsid w:val="003E3434"/>
    <w:rsid w:val="003E39EA"/>
    <w:rsid w:val="003E4FFB"/>
    <w:rsid w:val="003E5EAB"/>
    <w:rsid w:val="003E5F52"/>
    <w:rsid w:val="003F04F5"/>
    <w:rsid w:val="003F1503"/>
    <w:rsid w:val="003F1B8C"/>
    <w:rsid w:val="003F2A81"/>
    <w:rsid w:val="003F2EC2"/>
    <w:rsid w:val="003F3F83"/>
    <w:rsid w:val="003F41C8"/>
    <w:rsid w:val="003F61EF"/>
    <w:rsid w:val="003F6410"/>
    <w:rsid w:val="004012D6"/>
    <w:rsid w:val="00401562"/>
    <w:rsid w:val="00404575"/>
    <w:rsid w:val="004048A8"/>
    <w:rsid w:val="00405657"/>
    <w:rsid w:val="00405787"/>
    <w:rsid w:val="00406E27"/>
    <w:rsid w:val="00407387"/>
    <w:rsid w:val="00410598"/>
    <w:rsid w:val="00412006"/>
    <w:rsid w:val="00413D74"/>
    <w:rsid w:val="0041441E"/>
    <w:rsid w:val="004145EC"/>
    <w:rsid w:val="00415DFC"/>
    <w:rsid w:val="0041688B"/>
    <w:rsid w:val="00421F3E"/>
    <w:rsid w:val="00422A70"/>
    <w:rsid w:val="0042371D"/>
    <w:rsid w:val="00423C66"/>
    <w:rsid w:val="00424ED4"/>
    <w:rsid w:val="00427DBF"/>
    <w:rsid w:val="00436340"/>
    <w:rsid w:val="00436526"/>
    <w:rsid w:val="00442F6C"/>
    <w:rsid w:val="00444225"/>
    <w:rsid w:val="00445D09"/>
    <w:rsid w:val="00445D1B"/>
    <w:rsid w:val="004502EA"/>
    <w:rsid w:val="00452AF3"/>
    <w:rsid w:val="004539A7"/>
    <w:rsid w:val="00453BA4"/>
    <w:rsid w:val="00454F89"/>
    <w:rsid w:val="00455F80"/>
    <w:rsid w:val="00456BEA"/>
    <w:rsid w:val="00456FD4"/>
    <w:rsid w:val="00457C47"/>
    <w:rsid w:val="0046047D"/>
    <w:rsid w:val="00462EBB"/>
    <w:rsid w:val="004649C3"/>
    <w:rsid w:val="00464B6C"/>
    <w:rsid w:val="004652DB"/>
    <w:rsid w:val="0046547E"/>
    <w:rsid w:val="00465F70"/>
    <w:rsid w:val="004707C7"/>
    <w:rsid w:val="004714C0"/>
    <w:rsid w:val="004714DD"/>
    <w:rsid w:val="00472056"/>
    <w:rsid w:val="00474A93"/>
    <w:rsid w:val="00475076"/>
    <w:rsid w:val="00475406"/>
    <w:rsid w:val="00476EF3"/>
    <w:rsid w:val="00476FC9"/>
    <w:rsid w:val="0048125D"/>
    <w:rsid w:val="00481895"/>
    <w:rsid w:val="00481B8C"/>
    <w:rsid w:val="004825DC"/>
    <w:rsid w:val="00482CB5"/>
    <w:rsid w:val="00483250"/>
    <w:rsid w:val="0048451B"/>
    <w:rsid w:val="00485876"/>
    <w:rsid w:val="00487CBA"/>
    <w:rsid w:val="004901F9"/>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1D42"/>
    <w:rsid w:val="004B1ECD"/>
    <w:rsid w:val="004B253D"/>
    <w:rsid w:val="004B26E9"/>
    <w:rsid w:val="004B34BE"/>
    <w:rsid w:val="004B3C4D"/>
    <w:rsid w:val="004B5C7C"/>
    <w:rsid w:val="004B65B3"/>
    <w:rsid w:val="004C0650"/>
    <w:rsid w:val="004C151B"/>
    <w:rsid w:val="004C3E90"/>
    <w:rsid w:val="004C4D28"/>
    <w:rsid w:val="004C58A6"/>
    <w:rsid w:val="004C6314"/>
    <w:rsid w:val="004D0321"/>
    <w:rsid w:val="004D065A"/>
    <w:rsid w:val="004D1531"/>
    <w:rsid w:val="004D1BEE"/>
    <w:rsid w:val="004D3576"/>
    <w:rsid w:val="004D43D5"/>
    <w:rsid w:val="004D578D"/>
    <w:rsid w:val="004D658B"/>
    <w:rsid w:val="004D69A7"/>
    <w:rsid w:val="004E13F4"/>
    <w:rsid w:val="004E23DE"/>
    <w:rsid w:val="004E34F7"/>
    <w:rsid w:val="004E4003"/>
    <w:rsid w:val="004E500C"/>
    <w:rsid w:val="004E5190"/>
    <w:rsid w:val="004E527A"/>
    <w:rsid w:val="004E5F56"/>
    <w:rsid w:val="004E72E8"/>
    <w:rsid w:val="004E7758"/>
    <w:rsid w:val="004F03DF"/>
    <w:rsid w:val="004F0B5D"/>
    <w:rsid w:val="004F46DB"/>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1079"/>
    <w:rsid w:val="00536AB5"/>
    <w:rsid w:val="005400D0"/>
    <w:rsid w:val="005406D9"/>
    <w:rsid w:val="005412AC"/>
    <w:rsid w:val="00547A1C"/>
    <w:rsid w:val="00551B47"/>
    <w:rsid w:val="0055300A"/>
    <w:rsid w:val="005534EE"/>
    <w:rsid w:val="00554E86"/>
    <w:rsid w:val="00556011"/>
    <w:rsid w:val="00556A55"/>
    <w:rsid w:val="00561966"/>
    <w:rsid w:val="00563111"/>
    <w:rsid w:val="00564539"/>
    <w:rsid w:val="00565333"/>
    <w:rsid w:val="00571E21"/>
    <w:rsid w:val="005724AC"/>
    <w:rsid w:val="00574058"/>
    <w:rsid w:val="005758E4"/>
    <w:rsid w:val="00577349"/>
    <w:rsid w:val="00577842"/>
    <w:rsid w:val="00577CC7"/>
    <w:rsid w:val="00580522"/>
    <w:rsid w:val="005806AA"/>
    <w:rsid w:val="00580EF2"/>
    <w:rsid w:val="00586643"/>
    <w:rsid w:val="0058668B"/>
    <w:rsid w:val="00586BDE"/>
    <w:rsid w:val="00592273"/>
    <w:rsid w:val="00593026"/>
    <w:rsid w:val="005937DC"/>
    <w:rsid w:val="00593800"/>
    <w:rsid w:val="0059450C"/>
    <w:rsid w:val="00595B59"/>
    <w:rsid w:val="005A023B"/>
    <w:rsid w:val="005A0436"/>
    <w:rsid w:val="005A17B1"/>
    <w:rsid w:val="005A2AED"/>
    <w:rsid w:val="005A40A6"/>
    <w:rsid w:val="005A551D"/>
    <w:rsid w:val="005A6683"/>
    <w:rsid w:val="005B193D"/>
    <w:rsid w:val="005B1F15"/>
    <w:rsid w:val="005B3F53"/>
    <w:rsid w:val="005B4416"/>
    <w:rsid w:val="005B4EE5"/>
    <w:rsid w:val="005B5C1C"/>
    <w:rsid w:val="005B6EAB"/>
    <w:rsid w:val="005B7BAE"/>
    <w:rsid w:val="005C019D"/>
    <w:rsid w:val="005C0D86"/>
    <w:rsid w:val="005C11AD"/>
    <w:rsid w:val="005C32E6"/>
    <w:rsid w:val="005C335A"/>
    <w:rsid w:val="005C453E"/>
    <w:rsid w:val="005C4CA3"/>
    <w:rsid w:val="005C4E15"/>
    <w:rsid w:val="005C4F05"/>
    <w:rsid w:val="005C6F72"/>
    <w:rsid w:val="005C7375"/>
    <w:rsid w:val="005C74BE"/>
    <w:rsid w:val="005C7CB5"/>
    <w:rsid w:val="005D2673"/>
    <w:rsid w:val="005D3059"/>
    <w:rsid w:val="005D3928"/>
    <w:rsid w:val="005D47F0"/>
    <w:rsid w:val="005D4BB3"/>
    <w:rsid w:val="005D4C01"/>
    <w:rsid w:val="005E0178"/>
    <w:rsid w:val="005E0DCD"/>
    <w:rsid w:val="005E4724"/>
    <w:rsid w:val="005E4C78"/>
    <w:rsid w:val="005E5868"/>
    <w:rsid w:val="005E5985"/>
    <w:rsid w:val="005E7768"/>
    <w:rsid w:val="005E7CB6"/>
    <w:rsid w:val="005E7E39"/>
    <w:rsid w:val="005F0E0E"/>
    <w:rsid w:val="005F1AA7"/>
    <w:rsid w:val="005F55A3"/>
    <w:rsid w:val="005F55F8"/>
    <w:rsid w:val="005F57B4"/>
    <w:rsid w:val="005F5F18"/>
    <w:rsid w:val="005F6D50"/>
    <w:rsid w:val="005F72B8"/>
    <w:rsid w:val="005F737C"/>
    <w:rsid w:val="006002C5"/>
    <w:rsid w:val="006003DF"/>
    <w:rsid w:val="00601791"/>
    <w:rsid w:val="00601BCD"/>
    <w:rsid w:val="006033BC"/>
    <w:rsid w:val="0060469B"/>
    <w:rsid w:val="00607FC1"/>
    <w:rsid w:val="0061035E"/>
    <w:rsid w:val="00610D75"/>
    <w:rsid w:val="006110AF"/>
    <w:rsid w:val="006113D3"/>
    <w:rsid w:val="006118C6"/>
    <w:rsid w:val="0061230B"/>
    <w:rsid w:val="006144D6"/>
    <w:rsid w:val="00617472"/>
    <w:rsid w:val="00617873"/>
    <w:rsid w:val="00621321"/>
    <w:rsid w:val="00622066"/>
    <w:rsid w:val="006226BC"/>
    <w:rsid w:val="00624011"/>
    <w:rsid w:val="006258C4"/>
    <w:rsid w:val="0063019F"/>
    <w:rsid w:val="00630F44"/>
    <w:rsid w:val="0063179F"/>
    <w:rsid w:val="006320EF"/>
    <w:rsid w:val="00634377"/>
    <w:rsid w:val="00636BCC"/>
    <w:rsid w:val="006379CF"/>
    <w:rsid w:val="006428A0"/>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00D4"/>
    <w:rsid w:val="00662682"/>
    <w:rsid w:val="0066275E"/>
    <w:rsid w:val="00662AA0"/>
    <w:rsid w:val="00663C2D"/>
    <w:rsid w:val="00664201"/>
    <w:rsid w:val="00665A62"/>
    <w:rsid w:val="00665C04"/>
    <w:rsid w:val="00666664"/>
    <w:rsid w:val="00666E89"/>
    <w:rsid w:val="0066734B"/>
    <w:rsid w:val="00670166"/>
    <w:rsid w:val="00670B59"/>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5826"/>
    <w:rsid w:val="006A5912"/>
    <w:rsid w:val="006A5938"/>
    <w:rsid w:val="006B06BA"/>
    <w:rsid w:val="006B09A6"/>
    <w:rsid w:val="006B2F94"/>
    <w:rsid w:val="006B3667"/>
    <w:rsid w:val="006B4703"/>
    <w:rsid w:val="006B5F90"/>
    <w:rsid w:val="006B721C"/>
    <w:rsid w:val="006B737D"/>
    <w:rsid w:val="006C08AD"/>
    <w:rsid w:val="006C1A9C"/>
    <w:rsid w:val="006C21CF"/>
    <w:rsid w:val="006C3E68"/>
    <w:rsid w:val="006C4F9F"/>
    <w:rsid w:val="006C5991"/>
    <w:rsid w:val="006C7CF2"/>
    <w:rsid w:val="006D045A"/>
    <w:rsid w:val="006D10DE"/>
    <w:rsid w:val="006D112A"/>
    <w:rsid w:val="006D1231"/>
    <w:rsid w:val="006D2447"/>
    <w:rsid w:val="006D24CA"/>
    <w:rsid w:val="006D2C0C"/>
    <w:rsid w:val="006D69C6"/>
    <w:rsid w:val="006D6D17"/>
    <w:rsid w:val="006E0979"/>
    <w:rsid w:val="006E30A3"/>
    <w:rsid w:val="006E3251"/>
    <w:rsid w:val="006E4526"/>
    <w:rsid w:val="006E50C9"/>
    <w:rsid w:val="006E6BF4"/>
    <w:rsid w:val="006E7B14"/>
    <w:rsid w:val="006F2CE0"/>
    <w:rsid w:val="006F54EB"/>
    <w:rsid w:val="0070061A"/>
    <w:rsid w:val="00702D49"/>
    <w:rsid w:val="007033C1"/>
    <w:rsid w:val="00704A21"/>
    <w:rsid w:val="00704E63"/>
    <w:rsid w:val="0070646B"/>
    <w:rsid w:val="00710FE8"/>
    <w:rsid w:val="0071157A"/>
    <w:rsid w:val="00713B22"/>
    <w:rsid w:val="00720176"/>
    <w:rsid w:val="00722229"/>
    <w:rsid w:val="00722727"/>
    <w:rsid w:val="00723177"/>
    <w:rsid w:val="00725F80"/>
    <w:rsid w:val="007279AC"/>
    <w:rsid w:val="00727C1E"/>
    <w:rsid w:val="007314A7"/>
    <w:rsid w:val="0073295F"/>
    <w:rsid w:val="007338C3"/>
    <w:rsid w:val="0073431D"/>
    <w:rsid w:val="0073609F"/>
    <w:rsid w:val="00736380"/>
    <w:rsid w:val="00737559"/>
    <w:rsid w:val="0074015A"/>
    <w:rsid w:val="00740926"/>
    <w:rsid w:val="00740ECC"/>
    <w:rsid w:val="007428EA"/>
    <w:rsid w:val="00743747"/>
    <w:rsid w:val="00744542"/>
    <w:rsid w:val="00744707"/>
    <w:rsid w:val="00744EEC"/>
    <w:rsid w:val="0074577E"/>
    <w:rsid w:val="00750F62"/>
    <w:rsid w:val="00751D28"/>
    <w:rsid w:val="00753075"/>
    <w:rsid w:val="00755538"/>
    <w:rsid w:val="00755A47"/>
    <w:rsid w:val="00755EDF"/>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B9B"/>
    <w:rsid w:val="00785C70"/>
    <w:rsid w:val="0078602A"/>
    <w:rsid w:val="007860F9"/>
    <w:rsid w:val="00786E66"/>
    <w:rsid w:val="007871A4"/>
    <w:rsid w:val="00791181"/>
    <w:rsid w:val="00791352"/>
    <w:rsid w:val="00791693"/>
    <w:rsid w:val="00796B70"/>
    <w:rsid w:val="007A723E"/>
    <w:rsid w:val="007B0E4F"/>
    <w:rsid w:val="007B19E9"/>
    <w:rsid w:val="007B1F25"/>
    <w:rsid w:val="007B2CD3"/>
    <w:rsid w:val="007B2D72"/>
    <w:rsid w:val="007B2E9F"/>
    <w:rsid w:val="007B40A9"/>
    <w:rsid w:val="007B4D9F"/>
    <w:rsid w:val="007B54D9"/>
    <w:rsid w:val="007B55E9"/>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181D"/>
    <w:rsid w:val="00822512"/>
    <w:rsid w:val="00823592"/>
    <w:rsid w:val="00823970"/>
    <w:rsid w:val="0082598F"/>
    <w:rsid w:val="00825ED2"/>
    <w:rsid w:val="008266AE"/>
    <w:rsid w:val="0082795C"/>
    <w:rsid w:val="008315EB"/>
    <w:rsid w:val="008340F3"/>
    <w:rsid w:val="008357E1"/>
    <w:rsid w:val="008358C3"/>
    <w:rsid w:val="00836673"/>
    <w:rsid w:val="00836F63"/>
    <w:rsid w:val="008378BE"/>
    <w:rsid w:val="00840386"/>
    <w:rsid w:val="00841569"/>
    <w:rsid w:val="008419F9"/>
    <w:rsid w:val="00841B85"/>
    <w:rsid w:val="00843061"/>
    <w:rsid w:val="008432F7"/>
    <w:rsid w:val="00843E19"/>
    <w:rsid w:val="00844059"/>
    <w:rsid w:val="00844166"/>
    <w:rsid w:val="008448CC"/>
    <w:rsid w:val="008458F7"/>
    <w:rsid w:val="0084594E"/>
    <w:rsid w:val="00847135"/>
    <w:rsid w:val="00847492"/>
    <w:rsid w:val="00850BE7"/>
    <w:rsid w:val="00852C8F"/>
    <w:rsid w:val="00853968"/>
    <w:rsid w:val="008553A6"/>
    <w:rsid w:val="00855D7A"/>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4A86"/>
    <w:rsid w:val="00894B51"/>
    <w:rsid w:val="00895A68"/>
    <w:rsid w:val="008A0232"/>
    <w:rsid w:val="008A58DB"/>
    <w:rsid w:val="008A5E57"/>
    <w:rsid w:val="008A618D"/>
    <w:rsid w:val="008A69F1"/>
    <w:rsid w:val="008A6E1A"/>
    <w:rsid w:val="008B0F4D"/>
    <w:rsid w:val="008B382D"/>
    <w:rsid w:val="008B43B5"/>
    <w:rsid w:val="008B49B0"/>
    <w:rsid w:val="008C0413"/>
    <w:rsid w:val="008C163F"/>
    <w:rsid w:val="008C166B"/>
    <w:rsid w:val="008C1BED"/>
    <w:rsid w:val="008C2A5D"/>
    <w:rsid w:val="008C3442"/>
    <w:rsid w:val="008C409A"/>
    <w:rsid w:val="008C521F"/>
    <w:rsid w:val="008C60E9"/>
    <w:rsid w:val="008D109D"/>
    <w:rsid w:val="008D170D"/>
    <w:rsid w:val="008D3F4C"/>
    <w:rsid w:val="008D455D"/>
    <w:rsid w:val="008D61D2"/>
    <w:rsid w:val="008D6A48"/>
    <w:rsid w:val="008D6B82"/>
    <w:rsid w:val="008D6D8B"/>
    <w:rsid w:val="008D77BB"/>
    <w:rsid w:val="008E088E"/>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8D6"/>
    <w:rsid w:val="008F3CAD"/>
    <w:rsid w:val="008F4A2A"/>
    <w:rsid w:val="008F5A4B"/>
    <w:rsid w:val="008F6EED"/>
    <w:rsid w:val="008F7610"/>
    <w:rsid w:val="00900D5A"/>
    <w:rsid w:val="00900F9B"/>
    <w:rsid w:val="00901327"/>
    <w:rsid w:val="00902935"/>
    <w:rsid w:val="00903038"/>
    <w:rsid w:val="00903064"/>
    <w:rsid w:val="0090374A"/>
    <w:rsid w:val="00903ADC"/>
    <w:rsid w:val="00903CBC"/>
    <w:rsid w:val="00904188"/>
    <w:rsid w:val="00904537"/>
    <w:rsid w:val="009045A0"/>
    <w:rsid w:val="0090483A"/>
    <w:rsid w:val="0090553F"/>
    <w:rsid w:val="00905E45"/>
    <w:rsid w:val="009064EB"/>
    <w:rsid w:val="00910108"/>
    <w:rsid w:val="00912FD0"/>
    <w:rsid w:val="009131D2"/>
    <w:rsid w:val="009140D0"/>
    <w:rsid w:val="00914780"/>
    <w:rsid w:val="00914CFA"/>
    <w:rsid w:val="00916CF9"/>
    <w:rsid w:val="00917279"/>
    <w:rsid w:val="00917AFE"/>
    <w:rsid w:val="009204A6"/>
    <w:rsid w:val="00920C2C"/>
    <w:rsid w:val="009241CD"/>
    <w:rsid w:val="00924E56"/>
    <w:rsid w:val="00925B3F"/>
    <w:rsid w:val="0092780E"/>
    <w:rsid w:val="00930751"/>
    <w:rsid w:val="00931F10"/>
    <w:rsid w:val="0093302B"/>
    <w:rsid w:val="00934F9C"/>
    <w:rsid w:val="00936088"/>
    <w:rsid w:val="009367DB"/>
    <w:rsid w:val="0093767B"/>
    <w:rsid w:val="00937794"/>
    <w:rsid w:val="00940B4B"/>
    <w:rsid w:val="009424A1"/>
    <w:rsid w:val="00945A15"/>
    <w:rsid w:val="0094697D"/>
    <w:rsid w:val="00947318"/>
    <w:rsid w:val="00950F0C"/>
    <w:rsid w:val="0095102F"/>
    <w:rsid w:val="0095462C"/>
    <w:rsid w:val="009546B0"/>
    <w:rsid w:val="00954DF6"/>
    <w:rsid w:val="009556B6"/>
    <w:rsid w:val="00955C2B"/>
    <w:rsid w:val="00962FA0"/>
    <w:rsid w:val="00963A6D"/>
    <w:rsid w:val="00965890"/>
    <w:rsid w:val="009708A2"/>
    <w:rsid w:val="00971B09"/>
    <w:rsid w:val="00972BAE"/>
    <w:rsid w:val="00974B38"/>
    <w:rsid w:val="00974CD3"/>
    <w:rsid w:val="00975596"/>
    <w:rsid w:val="00975E6C"/>
    <w:rsid w:val="0097660D"/>
    <w:rsid w:val="00983910"/>
    <w:rsid w:val="009849B6"/>
    <w:rsid w:val="009853B6"/>
    <w:rsid w:val="009873A2"/>
    <w:rsid w:val="00987779"/>
    <w:rsid w:val="009935B1"/>
    <w:rsid w:val="00994314"/>
    <w:rsid w:val="0099451D"/>
    <w:rsid w:val="009958EE"/>
    <w:rsid w:val="009A019A"/>
    <w:rsid w:val="009A07BB"/>
    <w:rsid w:val="009A1620"/>
    <w:rsid w:val="009A169D"/>
    <w:rsid w:val="009A2DBD"/>
    <w:rsid w:val="009A4147"/>
    <w:rsid w:val="009A4FBA"/>
    <w:rsid w:val="009A5E57"/>
    <w:rsid w:val="009A665C"/>
    <w:rsid w:val="009A7175"/>
    <w:rsid w:val="009A74D5"/>
    <w:rsid w:val="009A775F"/>
    <w:rsid w:val="009B034E"/>
    <w:rsid w:val="009B03DE"/>
    <w:rsid w:val="009B26E4"/>
    <w:rsid w:val="009B43BB"/>
    <w:rsid w:val="009B5F8E"/>
    <w:rsid w:val="009B710B"/>
    <w:rsid w:val="009C0495"/>
    <w:rsid w:val="009C0727"/>
    <w:rsid w:val="009C49A4"/>
    <w:rsid w:val="009C5587"/>
    <w:rsid w:val="009C5A3F"/>
    <w:rsid w:val="009C7A70"/>
    <w:rsid w:val="009D05BE"/>
    <w:rsid w:val="009D14BC"/>
    <w:rsid w:val="009D2A28"/>
    <w:rsid w:val="009D30A1"/>
    <w:rsid w:val="009D3818"/>
    <w:rsid w:val="009D66BA"/>
    <w:rsid w:val="009D70D7"/>
    <w:rsid w:val="009E0EA6"/>
    <w:rsid w:val="009E1E8A"/>
    <w:rsid w:val="009E3EA3"/>
    <w:rsid w:val="009E449B"/>
    <w:rsid w:val="009E4AD4"/>
    <w:rsid w:val="009E651C"/>
    <w:rsid w:val="009E6EA1"/>
    <w:rsid w:val="009E7DBD"/>
    <w:rsid w:val="009F02A9"/>
    <w:rsid w:val="009F152E"/>
    <w:rsid w:val="009F1C56"/>
    <w:rsid w:val="009F2A75"/>
    <w:rsid w:val="009F3D03"/>
    <w:rsid w:val="009F4900"/>
    <w:rsid w:val="009F4E87"/>
    <w:rsid w:val="009F71C4"/>
    <w:rsid w:val="009F7828"/>
    <w:rsid w:val="00A0050C"/>
    <w:rsid w:val="00A0110C"/>
    <w:rsid w:val="00A03435"/>
    <w:rsid w:val="00A065D8"/>
    <w:rsid w:val="00A1185D"/>
    <w:rsid w:val="00A12436"/>
    <w:rsid w:val="00A13286"/>
    <w:rsid w:val="00A1405E"/>
    <w:rsid w:val="00A157D0"/>
    <w:rsid w:val="00A15E51"/>
    <w:rsid w:val="00A168D9"/>
    <w:rsid w:val="00A16F53"/>
    <w:rsid w:val="00A17C4E"/>
    <w:rsid w:val="00A22D29"/>
    <w:rsid w:val="00A25586"/>
    <w:rsid w:val="00A25815"/>
    <w:rsid w:val="00A275EF"/>
    <w:rsid w:val="00A2768B"/>
    <w:rsid w:val="00A2789E"/>
    <w:rsid w:val="00A3036D"/>
    <w:rsid w:val="00A31BCD"/>
    <w:rsid w:val="00A32693"/>
    <w:rsid w:val="00A329E7"/>
    <w:rsid w:val="00A34B79"/>
    <w:rsid w:val="00A35C04"/>
    <w:rsid w:val="00A4034D"/>
    <w:rsid w:val="00A4100C"/>
    <w:rsid w:val="00A41F00"/>
    <w:rsid w:val="00A41FD3"/>
    <w:rsid w:val="00A4320B"/>
    <w:rsid w:val="00A4354B"/>
    <w:rsid w:val="00A46DA8"/>
    <w:rsid w:val="00A50379"/>
    <w:rsid w:val="00A50D88"/>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010E"/>
    <w:rsid w:val="00AA127E"/>
    <w:rsid w:val="00AA362E"/>
    <w:rsid w:val="00AA48EE"/>
    <w:rsid w:val="00AA4F2D"/>
    <w:rsid w:val="00AA596D"/>
    <w:rsid w:val="00AA63BB"/>
    <w:rsid w:val="00AA7450"/>
    <w:rsid w:val="00AA7A65"/>
    <w:rsid w:val="00AB1F6F"/>
    <w:rsid w:val="00AB297C"/>
    <w:rsid w:val="00AB3389"/>
    <w:rsid w:val="00AB6E69"/>
    <w:rsid w:val="00AB71FD"/>
    <w:rsid w:val="00AB7939"/>
    <w:rsid w:val="00AC0674"/>
    <w:rsid w:val="00AC0B1D"/>
    <w:rsid w:val="00AC1DE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E7CD4"/>
    <w:rsid w:val="00AF15BD"/>
    <w:rsid w:val="00AF2EAD"/>
    <w:rsid w:val="00AF3EEF"/>
    <w:rsid w:val="00AF5046"/>
    <w:rsid w:val="00AF574E"/>
    <w:rsid w:val="00AF6E62"/>
    <w:rsid w:val="00AF7262"/>
    <w:rsid w:val="00B00D97"/>
    <w:rsid w:val="00B0477E"/>
    <w:rsid w:val="00B06B6F"/>
    <w:rsid w:val="00B06E40"/>
    <w:rsid w:val="00B07FAB"/>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1567"/>
    <w:rsid w:val="00B41AF8"/>
    <w:rsid w:val="00B42727"/>
    <w:rsid w:val="00B42F15"/>
    <w:rsid w:val="00B457F3"/>
    <w:rsid w:val="00B463A2"/>
    <w:rsid w:val="00B50BAA"/>
    <w:rsid w:val="00B51542"/>
    <w:rsid w:val="00B52686"/>
    <w:rsid w:val="00B531C5"/>
    <w:rsid w:val="00B53DB0"/>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F0"/>
    <w:rsid w:val="00BA34AB"/>
    <w:rsid w:val="00BA39EF"/>
    <w:rsid w:val="00BA41ED"/>
    <w:rsid w:val="00BA6C82"/>
    <w:rsid w:val="00BA7AF0"/>
    <w:rsid w:val="00BB06BA"/>
    <w:rsid w:val="00BB142C"/>
    <w:rsid w:val="00BB1B0E"/>
    <w:rsid w:val="00BB3DBB"/>
    <w:rsid w:val="00BB5041"/>
    <w:rsid w:val="00BB6469"/>
    <w:rsid w:val="00BB772A"/>
    <w:rsid w:val="00BB7FA8"/>
    <w:rsid w:val="00BC0F87"/>
    <w:rsid w:val="00BC14FA"/>
    <w:rsid w:val="00BC18C1"/>
    <w:rsid w:val="00BC1B2F"/>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1F0"/>
    <w:rsid w:val="00BE3E91"/>
    <w:rsid w:val="00BE42B7"/>
    <w:rsid w:val="00BE4D30"/>
    <w:rsid w:val="00BE7DB4"/>
    <w:rsid w:val="00BF030F"/>
    <w:rsid w:val="00BF092F"/>
    <w:rsid w:val="00BF1F30"/>
    <w:rsid w:val="00BF4C33"/>
    <w:rsid w:val="00BF5D84"/>
    <w:rsid w:val="00BF5E69"/>
    <w:rsid w:val="00BF61CA"/>
    <w:rsid w:val="00BF6AA1"/>
    <w:rsid w:val="00BF6F01"/>
    <w:rsid w:val="00C02377"/>
    <w:rsid w:val="00C02E33"/>
    <w:rsid w:val="00C038BD"/>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299"/>
    <w:rsid w:val="00C3744B"/>
    <w:rsid w:val="00C37CD2"/>
    <w:rsid w:val="00C40B31"/>
    <w:rsid w:val="00C41018"/>
    <w:rsid w:val="00C416E5"/>
    <w:rsid w:val="00C434AB"/>
    <w:rsid w:val="00C458C4"/>
    <w:rsid w:val="00C47FB1"/>
    <w:rsid w:val="00C50DB6"/>
    <w:rsid w:val="00C51F3E"/>
    <w:rsid w:val="00C528EB"/>
    <w:rsid w:val="00C52BDA"/>
    <w:rsid w:val="00C533C3"/>
    <w:rsid w:val="00C559F4"/>
    <w:rsid w:val="00C55A94"/>
    <w:rsid w:val="00C66897"/>
    <w:rsid w:val="00C7254C"/>
    <w:rsid w:val="00C72575"/>
    <w:rsid w:val="00C73AFE"/>
    <w:rsid w:val="00C773D8"/>
    <w:rsid w:val="00C80D72"/>
    <w:rsid w:val="00C81936"/>
    <w:rsid w:val="00C81DF2"/>
    <w:rsid w:val="00C81E2C"/>
    <w:rsid w:val="00C81F3B"/>
    <w:rsid w:val="00C825C2"/>
    <w:rsid w:val="00C82FB7"/>
    <w:rsid w:val="00C83C97"/>
    <w:rsid w:val="00C8492D"/>
    <w:rsid w:val="00C8645B"/>
    <w:rsid w:val="00C92E43"/>
    <w:rsid w:val="00C942F0"/>
    <w:rsid w:val="00C96BA3"/>
    <w:rsid w:val="00C973E3"/>
    <w:rsid w:val="00CA1099"/>
    <w:rsid w:val="00CA4F52"/>
    <w:rsid w:val="00CA5E21"/>
    <w:rsid w:val="00CB044C"/>
    <w:rsid w:val="00CB0504"/>
    <w:rsid w:val="00CB1616"/>
    <w:rsid w:val="00CB1A32"/>
    <w:rsid w:val="00CB2C48"/>
    <w:rsid w:val="00CB3FDF"/>
    <w:rsid w:val="00CB4372"/>
    <w:rsid w:val="00CB5A7C"/>
    <w:rsid w:val="00CB655D"/>
    <w:rsid w:val="00CC05FC"/>
    <w:rsid w:val="00CC34AB"/>
    <w:rsid w:val="00CC422E"/>
    <w:rsid w:val="00CC6210"/>
    <w:rsid w:val="00CD230D"/>
    <w:rsid w:val="00CD26E8"/>
    <w:rsid w:val="00CD2E36"/>
    <w:rsid w:val="00CD317B"/>
    <w:rsid w:val="00CD33AC"/>
    <w:rsid w:val="00CD6646"/>
    <w:rsid w:val="00CE05F2"/>
    <w:rsid w:val="00CE09A3"/>
    <w:rsid w:val="00CE3C2C"/>
    <w:rsid w:val="00CE4360"/>
    <w:rsid w:val="00CE7B9B"/>
    <w:rsid w:val="00CF320F"/>
    <w:rsid w:val="00CF35F4"/>
    <w:rsid w:val="00CF3B23"/>
    <w:rsid w:val="00CF620E"/>
    <w:rsid w:val="00CF675E"/>
    <w:rsid w:val="00CF68F9"/>
    <w:rsid w:val="00CF74E1"/>
    <w:rsid w:val="00D01295"/>
    <w:rsid w:val="00D0197A"/>
    <w:rsid w:val="00D03446"/>
    <w:rsid w:val="00D04549"/>
    <w:rsid w:val="00D05D62"/>
    <w:rsid w:val="00D05D8B"/>
    <w:rsid w:val="00D07663"/>
    <w:rsid w:val="00D07AD9"/>
    <w:rsid w:val="00D10B52"/>
    <w:rsid w:val="00D11E51"/>
    <w:rsid w:val="00D135C7"/>
    <w:rsid w:val="00D1584D"/>
    <w:rsid w:val="00D174AE"/>
    <w:rsid w:val="00D1774E"/>
    <w:rsid w:val="00D21EC1"/>
    <w:rsid w:val="00D22A76"/>
    <w:rsid w:val="00D23219"/>
    <w:rsid w:val="00D232A9"/>
    <w:rsid w:val="00D23A8C"/>
    <w:rsid w:val="00D24D0D"/>
    <w:rsid w:val="00D256FB"/>
    <w:rsid w:val="00D26DD0"/>
    <w:rsid w:val="00D31C83"/>
    <w:rsid w:val="00D342E6"/>
    <w:rsid w:val="00D34DEE"/>
    <w:rsid w:val="00D408C5"/>
    <w:rsid w:val="00D41014"/>
    <w:rsid w:val="00D4313E"/>
    <w:rsid w:val="00D43C41"/>
    <w:rsid w:val="00D449ED"/>
    <w:rsid w:val="00D44B8C"/>
    <w:rsid w:val="00D45FD5"/>
    <w:rsid w:val="00D46AF6"/>
    <w:rsid w:val="00D479AA"/>
    <w:rsid w:val="00D5065F"/>
    <w:rsid w:val="00D50D53"/>
    <w:rsid w:val="00D520E4"/>
    <w:rsid w:val="00D52A8E"/>
    <w:rsid w:val="00D55E22"/>
    <w:rsid w:val="00D56192"/>
    <w:rsid w:val="00D56306"/>
    <w:rsid w:val="00D57124"/>
    <w:rsid w:val="00D57DFA"/>
    <w:rsid w:val="00D57E89"/>
    <w:rsid w:val="00D60F93"/>
    <w:rsid w:val="00D61388"/>
    <w:rsid w:val="00D6258D"/>
    <w:rsid w:val="00D63B16"/>
    <w:rsid w:val="00D63D6E"/>
    <w:rsid w:val="00D64952"/>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51CB"/>
    <w:rsid w:val="00DA6B4A"/>
    <w:rsid w:val="00DA7D98"/>
    <w:rsid w:val="00DB0F0F"/>
    <w:rsid w:val="00DB24A2"/>
    <w:rsid w:val="00DB44E1"/>
    <w:rsid w:val="00DB662D"/>
    <w:rsid w:val="00DC1A15"/>
    <w:rsid w:val="00DC1D7B"/>
    <w:rsid w:val="00DC34E0"/>
    <w:rsid w:val="00DC5B14"/>
    <w:rsid w:val="00DC7159"/>
    <w:rsid w:val="00DC74A5"/>
    <w:rsid w:val="00DD0C2C"/>
    <w:rsid w:val="00DD0EA7"/>
    <w:rsid w:val="00DD1AA4"/>
    <w:rsid w:val="00DD230C"/>
    <w:rsid w:val="00DD2A36"/>
    <w:rsid w:val="00DD2BD0"/>
    <w:rsid w:val="00DD5DC5"/>
    <w:rsid w:val="00DD69DC"/>
    <w:rsid w:val="00DD6C37"/>
    <w:rsid w:val="00DD78A4"/>
    <w:rsid w:val="00DE5CC0"/>
    <w:rsid w:val="00DE6765"/>
    <w:rsid w:val="00DE6E75"/>
    <w:rsid w:val="00DE7654"/>
    <w:rsid w:val="00DE7E3A"/>
    <w:rsid w:val="00DF1585"/>
    <w:rsid w:val="00DF1AA9"/>
    <w:rsid w:val="00DF4532"/>
    <w:rsid w:val="00DF58BB"/>
    <w:rsid w:val="00DF70BB"/>
    <w:rsid w:val="00DF754B"/>
    <w:rsid w:val="00DF75BF"/>
    <w:rsid w:val="00E006F3"/>
    <w:rsid w:val="00E00C94"/>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50C66"/>
    <w:rsid w:val="00E51485"/>
    <w:rsid w:val="00E55944"/>
    <w:rsid w:val="00E55ABC"/>
    <w:rsid w:val="00E55BDB"/>
    <w:rsid w:val="00E56162"/>
    <w:rsid w:val="00E56639"/>
    <w:rsid w:val="00E57033"/>
    <w:rsid w:val="00E574D4"/>
    <w:rsid w:val="00E57B74"/>
    <w:rsid w:val="00E61A44"/>
    <w:rsid w:val="00E638F7"/>
    <w:rsid w:val="00E65A2E"/>
    <w:rsid w:val="00E667B5"/>
    <w:rsid w:val="00E717A5"/>
    <w:rsid w:val="00E71B1C"/>
    <w:rsid w:val="00E72BBE"/>
    <w:rsid w:val="00E7357D"/>
    <w:rsid w:val="00E74CB9"/>
    <w:rsid w:val="00E74D03"/>
    <w:rsid w:val="00E74D1D"/>
    <w:rsid w:val="00E75102"/>
    <w:rsid w:val="00E75DE6"/>
    <w:rsid w:val="00E8030D"/>
    <w:rsid w:val="00E822BA"/>
    <w:rsid w:val="00E83437"/>
    <w:rsid w:val="00E83583"/>
    <w:rsid w:val="00E85808"/>
    <w:rsid w:val="00E8629F"/>
    <w:rsid w:val="00E870B6"/>
    <w:rsid w:val="00E87634"/>
    <w:rsid w:val="00E920D8"/>
    <w:rsid w:val="00E92846"/>
    <w:rsid w:val="00E93697"/>
    <w:rsid w:val="00E95081"/>
    <w:rsid w:val="00E97A2A"/>
    <w:rsid w:val="00EA1AD5"/>
    <w:rsid w:val="00EA1E1D"/>
    <w:rsid w:val="00EA2004"/>
    <w:rsid w:val="00EA31C1"/>
    <w:rsid w:val="00EA383B"/>
    <w:rsid w:val="00EA3C24"/>
    <w:rsid w:val="00EA4465"/>
    <w:rsid w:val="00EA497A"/>
    <w:rsid w:val="00EA5997"/>
    <w:rsid w:val="00EA5E4B"/>
    <w:rsid w:val="00EB04FF"/>
    <w:rsid w:val="00EB0BD0"/>
    <w:rsid w:val="00EB1F08"/>
    <w:rsid w:val="00EB5236"/>
    <w:rsid w:val="00EB5B01"/>
    <w:rsid w:val="00EC0B3C"/>
    <w:rsid w:val="00EC14A9"/>
    <w:rsid w:val="00EC29BD"/>
    <w:rsid w:val="00EC565F"/>
    <w:rsid w:val="00EC6CF4"/>
    <w:rsid w:val="00EC7418"/>
    <w:rsid w:val="00ED066D"/>
    <w:rsid w:val="00ED3565"/>
    <w:rsid w:val="00ED42D8"/>
    <w:rsid w:val="00ED5501"/>
    <w:rsid w:val="00ED6F5B"/>
    <w:rsid w:val="00ED7FBD"/>
    <w:rsid w:val="00EE084A"/>
    <w:rsid w:val="00EE15C1"/>
    <w:rsid w:val="00EE2BDD"/>
    <w:rsid w:val="00EE3E05"/>
    <w:rsid w:val="00EE52FC"/>
    <w:rsid w:val="00EE56F6"/>
    <w:rsid w:val="00EE5B78"/>
    <w:rsid w:val="00EE6FD1"/>
    <w:rsid w:val="00EE78ED"/>
    <w:rsid w:val="00EE793A"/>
    <w:rsid w:val="00EE7D27"/>
    <w:rsid w:val="00EF24AB"/>
    <w:rsid w:val="00EF575B"/>
    <w:rsid w:val="00EF5DA7"/>
    <w:rsid w:val="00EF69DC"/>
    <w:rsid w:val="00F001FA"/>
    <w:rsid w:val="00F01E97"/>
    <w:rsid w:val="00F02B54"/>
    <w:rsid w:val="00F03452"/>
    <w:rsid w:val="00F035EB"/>
    <w:rsid w:val="00F04044"/>
    <w:rsid w:val="00F05D0B"/>
    <w:rsid w:val="00F05F19"/>
    <w:rsid w:val="00F072D8"/>
    <w:rsid w:val="00F07F29"/>
    <w:rsid w:val="00F10DF7"/>
    <w:rsid w:val="00F11FEF"/>
    <w:rsid w:val="00F129F3"/>
    <w:rsid w:val="00F140DC"/>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06EA"/>
    <w:rsid w:val="00F5165E"/>
    <w:rsid w:val="00F53BEB"/>
    <w:rsid w:val="00F5629A"/>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49BF"/>
    <w:rsid w:val="00F75696"/>
    <w:rsid w:val="00F75899"/>
    <w:rsid w:val="00F75A0F"/>
    <w:rsid w:val="00F75A4F"/>
    <w:rsid w:val="00F76B9A"/>
    <w:rsid w:val="00F778EA"/>
    <w:rsid w:val="00F805AE"/>
    <w:rsid w:val="00F80B51"/>
    <w:rsid w:val="00F80E68"/>
    <w:rsid w:val="00F81DBA"/>
    <w:rsid w:val="00F8381E"/>
    <w:rsid w:val="00F838F2"/>
    <w:rsid w:val="00F83BF0"/>
    <w:rsid w:val="00F84364"/>
    <w:rsid w:val="00F84BEB"/>
    <w:rsid w:val="00F873D6"/>
    <w:rsid w:val="00F87C10"/>
    <w:rsid w:val="00F902C3"/>
    <w:rsid w:val="00F90D35"/>
    <w:rsid w:val="00F9137A"/>
    <w:rsid w:val="00F9264C"/>
    <w:rsid w:val="00F92E89"/>
    <w:rsid w:val="00F94466"/>
    <w:rsid w:val="00F9469B"/>
    <w:rsid w:val="00F95027"/>
    <w:rsid w:val="00F95BC3"/>
    <w:rsid w:val="00F96BEB"/>
    <w:rsid w:val="00F9767B"/>
    <w:rsid w:val="00F9790A"/>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E4"/>
    <w:rsid w:val="00FC1B45"/>
    <w:rsid w:val="00FC3C19"/>
    <w:rsid w:val="00FC4428"/>
    <w:rsid w:val="00FC46BC"/>
    <w:rsid w:val="00FC4D07"/>
    <w:rsid w:val="00FC531D"/>
    <w:rsid w:val="00FC69F5"/>
    <w:rsid w:val="00FD063A"/>
    <w:rsid w:val="00FD1F20"/>
    <w:rsid w:val="00FD2F51"/>
    <w:rsid w:val="00FD30D1"/>
    <w:rsid w:val="00FD45BD"/>
    <w:rsid w:val="00FD4DF8"/>
    <w:rsid w:val="00FD5595"/>
    <w:rsid w:val="00FD63E5"/>
    <w:rsid w:val="00FD769A"/>
    <w:rsid w:val="00FE30D7"/>
    <w:rsid w:val="00FE3C4C"/>
    <w:rsid w:val="00FE709C"/>
    <w:rsid w:val="00FE76DD"/>
    <w:rsid w:val="00FE7ADC"/>
    <w:rsid w:val="00FF0C15"/>
    <w:rsid w:val="00FF1114"/>
    <w:rsid w:val="00FF1425"/>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574E"/>
    <w:pPr>
      <w:spacing w:after="180"/>
    </w:pPr>
    <w:rPr>
      <w:lang w:val="en-GB"/>
    </w:rPr>
  </w:style>
  <w:style w:type="paragraph" w:styleId="1">
    <w:name w:val="heading 1"/>
    <w:next w:val="a"/>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0"/>
    <w:semiHidden/>
    <w:rsid w:val="00252EB7"/>
    <w:pPr>
      <w:spacing w:before="180"/>
      <w:ind w:left="2693" w:hanging="2693"/>
    </w:pPr>
    <w:rPr>
      <w:b/>
    </w:rPr>
  </w:style>
  <w:style w:type="paragraph" w:styleId="10">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0"/>
    <w:uiPriority w:val="39"/>
    <w:rsid w:val="00252EB7"/>
    <w:pPr>
      <w:keepNext w:val="0"/>
      <w:spacing w:before="0"/>
      <w:ind w:left="851" w:hanging="851"/>
    </w:pPr>
    <w:rPr>
      <w:sz w:val="20"/>
    </w:rPr>
  </w:style>
  <w:style w:type="paragraph" w:styleId="11">
    <w:name w:val="index 1"/>
    <w:basedOn w:val="a"/>
    <w:semiHidden/>
    <w:rsid w:val="00252EB7"/>
    <w:pPr>
      <w:keepLines/>
      <w:spacing w:after="0"/>
    </w:pPr>
  </w:style>
  <w:style w:type="paragraph" w:styleId="22">
    <w:name w:val="index 2"/>
    <w:basedOn w:val="11"/>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a"/>
    <w:link w:val="B10"/>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2"/>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Caption Char1 Char,cap Char Char1,Caption Char Char1 Char,cap Char2,条目,cap Char Char Char Char Char Char Char,Caption Char2,Caption Char Char Char,Caption Char Char1,fig and tbl,fighead2,Table Caption,fighead21,fighead22"/>
    <w:basedOn w:val="a"/>
    <w:next w:val="a"/>
    <w:link w:val="ae"/>
    <w:qFormat/>
    <w:rsid w:val="00252EB7"/>
    <w:pPr>
      <w:spacing w:before="120" w:after="120"/>
    </w:pPr>
    <w:rPr>
      <w:b/>
    </w:rPr>
  </w:style>
  <w:style w:type="character" w:styleId="af">
    <w:name w:val="Hyperlink"/>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semiHidden/>
    <w:rsid w:val="00252EB7"/>
  </w:style>
  <w:style w:type="paragraph" w:styleId="af8">
    <w:name w:val="Balloon Text"/>
    <w:basedOn w:val="a"/>
    <w:link w:val="af9"/>
    <w:rsid w:val="00904188"/>
    <w:pPr>
      <w:spacing w:after="0"/>
    </w:pPr>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条目 字元,cap Char Char Char Char Char Char Char 字元,Caption Char2 字元,Caption Char Char Char 字元,Caption Char Char1 字元,fig and tbl 字元,fighead2 字元,Table Caption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a">
    <w:name w:val="List Paragraph"/>
    <w:aliases w:val="- Bullets,列出段落,Lista1,?? ??,?????,????,목록 단락,リスト段落"/>
    <w:basedOn w:val="a"/>
    <w:link w:val="afb"/>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列出段落 字元,Lista1 字元,?? ?? 字元,????? 字元,???? 字元,목록 단락 字元,リスト段落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semiHidden/>
    <w:rsid w:val="000E4A2D"/>
    <w:rPr>
      <w:lang w:val="en-GB"/>
    </w:rPr>
  </w:style>
  <w:style w:type="character" w:customStyle="1" w:styleId="afe">
    <w:name w:val="註解主旨 字元"/>
    <w:link w:val="afd"/>
    <w:rsid w:val="000E4A2D"/>
    <w:rPr>
      <w:b/>
      <w:bCs/>
      <w:lang w:val="en-GB"/>
    </w:rPr>
  </w:style>
  <w:style w:type="character" w:customStyle="1" w:styleId="B1Zchn">
    <w:name w:val="B1 Zchn"/>
    <w:basedOn w:val="a0"/>
    <w:rsid w:val="006113D3"/>
    <w:rPr>
      <w:rFonts w:eastAsia="Times New Roman"/>
    </w:rPr>
  </w:style>
  <w:style w:type="paragraph" w:customStyle="1" w:styleId="LGTdoc1">
    <w:name w:val="LGTdoc_제목1"/>
    <w:basedOn w:val="a"/>
    <w:rsid w:val="00FB6EA3"/>
    <w:pPr>
      <w:adjustRightInd w:val="0"/>
      <w:snapToGrid w:val="0"/>
      <w:spacing w:beforeLines="50" w:after="100" w:afterAutospacing="1"/>
      <w:jc w:val="both"/>
    </w:pPr>
    <w:rPr>
      <w:rFonts w:eastAsia="Batang"/>
      <w:b/>
      <w:snapToGrid w:val="0"/>
      <w:sz w:val="28"/>
      <w:lang w:eastAsia="ko-KR"/>
    </w:rPr>
  </w:style>
  <w:style w:type="table" w:styleId="4-4">
    <w:name w:val="Grid Table 4 Accent 4"/>
    <w:basedOn w:val="a1"/>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CaptionChar1">
    <w:name w:val="Caption Char1"/>
    <w:aliases w:val="cap Char1,cap Char Char,Caption Char Char,Caption Char1 Char Char,cap Char Char1 Char,Caption Char Char1 Char Char,cap Char2 Char,条目 Char,Caption Char3,cap Char Char Char Char Char Char Char Char,Caption Char1 Char1,Caption Char Char Char1"/>
    <w:rsid w:val="0001171D"/>
    <w:rPr>
      <w:rFonts w:eastAsia="Times New Roman"/>
      <w:b/>
      <w:lang w:val="en-GB" w:eastAsia="ar-SA"/>
    </w:rPr>
  </w:style>
  <w:style w:type="paragraph" w:customStyle="1" w:styleId="3GPPHeader">
    <w:name w:val="3GPP_Header"/>
    <w:basedOn w:val="a"/>
    <w:rsid w:val="005C11AD"/>
    <w:pPr>
      <w:tabs>
        <w:tab w:val="left" w:pos="1701"/>
        <w:tab w:val="right" w:pos="9639"/>
      </w:tabs>
      <w:overflowPunct w:val="0"/>
      <w:autoSpaceDE w:val="0"/>
      <w:autoSpaceDN w:val="0"/>
      <w:adjustRightInd w:val="0"/>
      <w:spacing w:after="240"/>
      <w:jc w:val="both"/>
    </w:pPr>
    <w:rPr>
      <w:b/>
      <w:sz w:val="24"/>
      <w:lang w:eastAsia="zh-CN"/>
    </w:rPr>
  </w:style>
  <w:style w:type="paragraph" w:customStyle="1" w:styleId="3GPPHeaderArial">
    <w:name w:val="3GPP_Header + Arial"/>
    <w:basedOn w:val="a"/>
    <w:rsid w:val="005C11AD"/>
    <w:pPr>
      <w:spacing w:after="0"/>
    </w:pPr>
    <w:rPr>
      <w:rFonts w:ascii="Arial" w:hAnsi="Arial" w:cs="Arial"/>
      <w:sz w:val="22"/>
      <w:szCs w:val="24"/>
      <w:lang w:val="en-US" w:eastAsia="zh-CN"/>
    </w:rPr>
  </w:style>
  <w:style w:type="paragraph" w:customStyle="1" w:styleId="Agreement">
    <w:name w:val="Agreement"/>
    <w:basedOn w:val="a"/>
    <w:next w:val="a"/>
    <w:qFormat/>
    <w:rsid w:val="00FF1425"/>
    <w:pPr>
      <w:numPr>
        <w:numId w:val="37"/>
      </w:numPr>
      <w:spacing w:before="60" w:after="0"/>
    </w:pPr>
    <w:rPr>
      <w:rFonts w:ascii="Arial" w:eastAsia="MS Mincho" w:hAnsi="Arial"/>
      <w:b/>
      <w:szCs w:val="24"/>
      <w:lang w:eastAsia="en-GB"/>
    </w:rPr>
  </w:style>
  <w:style w:type="character" w:styleId="aff">
    <w:name w:val="Placeholder Text"/>
    <w:basedOn w:val="a0"/>
    <w:uiPriority w:val="99"/>
    <w:semiHidden/>
    <w:rsid w:val="00CA10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BF731F5C-D780-40EE-B74F-9AED3C152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5</Pages>
  <Words>1768</Words>
  <Characters>10082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11827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MediaTek (Li-Chuan)</cp:lastModifiedBy>
  <cp:revision>20</cp:revision>
  <cp:lastPrinted>2017-11-03T15:53:00Z</cp:lastPrinted>
  <dcterms:created xsi:type="dcterms:W3CDTF">2018-11-01T10:05:00Z</dcterms:created>
  <dcterms:modified xsi:type="dcterms:W3CDTF">2018-11-02T02:53:00Z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